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3302" w14:textId="77777777" w:rsidR="0032730C" w:rsidRPr="00821B4A" w:rsidRDefault="00000000">
      <w:pPr>
        <w:widowControl w:val="0"/>
        <w:spacing w:line="271" w:lineRule="auto"/>
        <w:ind w:left="1500" w:right="2089"/>
        <w:jc w:val="center"/>
        <w:rPr>
          <w:rFonts w:ascii="Arial" w:eastAsia="Arial" w:hAnsi="Arial" w:cs="Arial"/>
          <w:b/>
          <w:bCs/>
          <w:color w:val="000000"/>
          <w:sz w:val="21"/>
          <w:szCs w:val="21"/>
        </w:rPr>
      </w:pPr>
      <w:r w:rsidRPr="00821B4A">
        <w:rPr>
          <w:rFonts w:ascii="Arial" w:eastAsia="Arial" w:hAnsi="Arial" w:cs="Arial"/>
          <w:b/>
          <w:bCs/>
          <w:color w:val="000000"/>
          <w:sz w:val="21"/>
          <w:szCs w:val="21"/>
        </w:rPr>
        <w:t>LORTON VALLEY HOMEOWNERS ASSOCIATION, INC. POLICY RESOLUTION NO. 8-12</w:t>
      </w:r>
    </w:p>
    <w:p w14:paraId="5470CE75" w14:textId="77777777" w:rsidR="0032730C" w:rsidRDefault="0032730C">
      <w:pPr>
        <w:spacing w:after="5" w:line="240" w:lineRule="exact"/>
        <w:rPr>
          <w:rFonts w:ascii="Arial" w:eastAsia="Arial" w:hAnsi="Arial" w:cs="Arial"/>
          <w:sz w:val="24"/>
          <w:szCs w:val="24"/>
        </w:rPr>
      </w:pPr>
    </w:p>
    <w:p w14:paraId="06AD4CBA" w14:textId="77777777" w:rsidR="0032730C" w:rsidRDefault="00000000">
      <w:pPr>
        <w:widowControl w:val="0"/>
        <w:spacing w:line="240" w:lineRule="auto"/>
        <w:ind w:left="642" w:right="-20"/>
        <w:rPr>
          <w:rFonts w:ascii="Arial" w:eastAsia="Arial" w:hAnsi="Arial" w:cs="Arial"/>
          <w:color w:val="000000"/>
          <w:sz w:val="21"/>
          <w:szCs w:val="21"/>
        </w:rPr>
      </w:pPr>
      <w:r>
        <w:rPr>
          <w:rFonts w:ascii="Arial" w:eastAsia="Arial" w:hAnsi="Arial" w:cs="Arial"/>
          <w:color w:val="000000"/>
          <w:sz w:val="21"/>
          <w:szCs w:val="21"/>
        </w:rPr>
        <w:t>(Policy Required under Virginia Law for the Receipt and Resolution of Complaints)</w:t>
      </w:r>
    </w:p>
    <w:p w14:paraId="41653677" w14:textId="77777777" w:rsidR="0032730C" w:rsidRDefault="0032730C">
      <w:pPr>
        <w:spacing w:after="73" w:line="240" w:lineRule="exact"/>
        <w:rPr>
          <w:rFonts w:ascii="Arial" w:eastAsia="Arial" w:hAnsi="Arial" w:cs="Arial"/>
          <w:sz w:val="24"/>
          <w:szCs w:val="24"/>
        </w:rPr>
      </w:pPr>
    </w:p>
    <w:p w14:paraId="62E7443A" w14:textId="77777777" w:rsidR="0032730C" w:rsidRDefault="00000000">
      <w:pPr>
        <w:widowControl w:val="0"/>
        <w:spacing w:line="278" w:lineRule="auto"/>
        <w:ind w:left="1" w:right="666" w:firstLine="717"/>
        <w:rPr>
          <w:rFonts w:ascii="Arial" w:eastAsia="Arial" w:hAnsi="Arial" w:cs="Arial"/>
          <w:color w:val="000000"/>
          <w:sz w:val="21"/>
          <w:szCs w:val="21"/>
        </w:rPr>
      </w:pPr>
      <w:proofErr w:type="gramStart"/>
      <w:r w:rsidRPr="00821B4A">
        <w:rPr>
          <w:rFonts w:ascii="Arial" w:eastAsia="Arial" w:hAnsi="Arial" w:cs="Arial"/>
          <w:b/>
          <w:bCs/>
          <w:color w:val="000000"/>
          <w:sz w:val="21"/>
          <w:szCs w:val="21"/>
        </w:rPr>
        <w:t>WHEREAS</w:t>
      </w:r>
      <w:r>
        <w:rPr>
          <w:rFonts w:ascii="Arial" w:eastAsia="Arial" w:hAnsi="Arial" w:cs="Arial"/>
          <w:color w:val="000000"/>
          <w:sz w:val="21"/>
          <w:szCs w:val="21"/>
        </w:rPr>
        <w:t>,</w:t>
      </w:r>
      <w:proofErr w:type="gramEnd"/>
      <w:r>
        <w:rPr>
          <w:rFonts w:ascii="Arial" w:eastAsia="Arial" w:hAnsi="Arial" w:cs="Arial"/>
          <w:color w:val="000000"/>
          <w:sz w:val="21"/>
          <w:szCs w:val="21"/>
        </w:rPr>
        <w:t xml:space="preserve"> the Virginia Code 55-530(E) and Regulations (Chapter 70, Part One of the Common Interest Community Ombudsman Regulations) require community associations to adopt a policy and procedures for the receipt and resolution of complaints alleging a violation of applicable law or regulations; and</w:t>
      </w:r>
    </w:p>
    <w:p w14:paraId="5D314C78" w14:textId="77777777" w:rsidR="0032730C" w:rsidRDefault="0032730C">
      <w:pPr>
        <w:spacing w:after="22" w:line="240" w:lineRule="exact"/>
        <w:rPr>
          <w:rFonts w:ascii="Arial" w:eastAsia="Arial" w:hAnsi="Arial" w:cs="Arial"/>
          <w:sz w:val="24"/>
          <w:szCs w:val="24"/>
        </w:rPr>
      </w:pPr>
    </w:p>
    <w:p w14:paraId="474F8AE9" w14:textId="69665A19" w:rsidR="0032730C" w:rsidRDefault="00000000">
      <w:pPr>
        <w:widowControl w:val="0"/>
        <w:spacing w:line="279" w:lineRule="auto"/>
        <w:ind w:right="1086" w:firstLine="722"/>
        <w:rPr>
          <w:rFonts w:ascii="Arial" w:eastAsia="Arial" w:hAnsi="Arial" w:cs="Arial"/>
          <w:color w:val="000000"/>
          <w:sz w:val="21"/>
          <w:szCs w:val="21"/>
        </w:rPr>
      </w:pPr>
      <w:proofErr w:type="gramStart"/>
      <w:r w:rsidRPr="00821B4A">
        <w:rPr>
          <w:rFonts w:ascii="Arial" w:eastAsia="Arial" w:hAnsi="Arial" w:cs="Arial"/>
          <w:b/>
          <w:bCs/>
          <w:color w:val="000000"/>
          <w:sz w:val="21"/>
          <w:szCs w:val="21"/>
        </w:rPr>
        <w:t>WHEREAS</w:t>
      </w:r>
      <w:r>
        <w:rPr>
          <w:rFonts w:ascii="Arial" w:eastAsia="Arial" w:hAnsi="Arial" w:cs="Arial"/>
          <w:color w:val="000000"/>
          <w:sz w:val="21"/>
          <w:szCs w:val="21"/>
        </w:rPr>
        <w:t>,</w:t>
      </w:r>
      <w:proofErr w:type="gramEnd"/>
      <w:r>
        <w:rPr>
          <w:rFonts w:ascii="Arial" w:eastAsia="Arial" w:hAnsi="Arial" w:cs="Arial"/>
          <w:color w:val="000000"/>
          <w:sz w:val="21"/>
          <w:szCs w:val="21"/>
        </w:rPr>
        <w:t xml:space="preserve"> Section 18VAC48-70-10, e</w:t>
      </w:r>
      <w:r w:rsidR="00821B4A">
        <w:rPr>
          <w:rFonts w:ascii="Arial" w:eastAsia="Arial" w:hAnsi="Arial" w:cs="Arial"/>
          <w:color w:val="000000"/>
          <w:sz w:val="21"/>
          <w:szCs w:val="21"/>
        </w:rPr>
        <w:t>t</w:t>
      </w:r>
      <w:r>
        <w:rPr>
          <w:rFonts w:ascii="Arial" w:eastAsia="Arial" w:hAnsi="Arial" w:cs="Arial"/>
          <w:color w:val="000000"/>
          <w:sz w:val="21"/>
          <w:szCs w:val="21"/>
        </w:rPr>
        <w:t xml:space="preserve"> seq, of the Virginia Administrative Code requires that the Association enact the written complaint procedures required by Section 55-530(E) of the Virginia Code by September 28, </w:t>
      </w:r>
      <w:proofErr w:type="gramStart"/>
      <w:r>
        <w:rPr>
          <w:rFonts w:ascii="Arial" w:eastAsia="Arial" w:hAnsi="Arial" w:cs="Arial"/>
          <w:color w:val="000000"/>
          <w:sz w:val="21"/>
          <w:szCs w:val="21"/>
        </w:rPr>
        <w:t>2012</w:t>
      </w:r>
      <w:proofErr w:type="gramEnd"/>
      <w:r>
        <w:rPr>
          <w:rFonts w:ascii="Arial" w:eastAsia="Arial" w:hAnsi="Arial" w:cs="Arial"/>
          <w:color w:val="000000"/>
          <w:sz w:val="21"/>
          <w:szCs w:val="21"/>
        </w:rPr>
        <w:t xml:space="preserve"> and outlines the requirements of said complaint procedures; and</w:t>
      </w:r>
    </w:p>
    <w:p w14:paraId="5190D506" w14:textId="77777777" w:rsidR="0032730C" w:rsidRDefault="0032730C">
      <w:pPr>
        <w:spacing w:after="49" w:line="240" w:lineRule="exact"/>
        <w:rPr>
          <w:rFonts w:ascii="Arial" w:eastAsia="Arial" w:hAnsi="Arial" w:cs="Arial"/>
          <w:sz w:val="24"/>
          <w:szCs w:val="24"/>
        </w:rPr>
      </w:pPr>
    </w:p>
    <w:p w14:paraId="3C4932DA" w14:textId="77777777" w:rsidR="0032730C" w:rsidRDefault="00000000">
      <w:pPr>
        <w:widowControl w:val="0"/>
        <w:spacing w:line="300" w:lineRule="auto"/>
        <w:ind w:left="7" w:right="1607" w:firstLine="718"/>
        <w:rPr>
          <w:rFonts w:ascii="Arial" w:eastAsia="Arial" w:hAnsi="Arial" w:cs="Arial"/>
          <w:color w:val="000000"/>
          <w:sz w:val="21"/>
          <w:szCs w:val="21"/>
        </w:rPr>
      </w:pPr>
      <w:r w:rsidRPr="00821B4A">
        <w:rPr>
          <w:rFonts w:ascii="Arial" w:eastAsia="Arial" w:hAnsi="Arial" w:cs="Arial"/>
          <w:b/>
          <w:bCs/>
          <w:color w:val="000000"/>
          <w:sz w:val="21"/>
          <w:szCs w:val="21"/>
        </w:rPr>
        <w:t>NOW, THEREFORE</w:t>
      </w:r>
      <w:r>
        <w:rPr>
          <w:rFonts w:ascii="Arial" w:eastAsia="Arial" w:hAnsi="Arial" w:cs="Arial"/>
          <w:color w:val="000000"/>
          <w:sz w:val="21"/>
          <w:szCs w:val="21"/>
        </w:rPr>
        <w:t>, the Board of Directors adopts the following policy and procedures:</w:t>
      </w:r>
    </w:p>
    <w:p w14:paraId="5F30AFB5" w14:textId="77777777" w:rsidR="0032730C" w:rsidRDefault="0032730C">
      <w:pPr>
        <w:spacing w:after="6" w:line="220" w:lineRule="exact"/>
        <w:rPr>
          <w:rFonts w:ascii="Arial" w:eastAsia="Arial" w:hAnsi="Arial" w:cs="Arial"/>
        </w:rPr>
      </w:pPr>
    </w:p>
    <w:p w14:paraId="69D19CC6" w14:textId="77777777" w:rsidR="0032730C" w:rsidRDefault="00000000">
      <w:pPr>
        <w:widowControl w:val="0"/>
        <w:spacing w:line="274" w:lineRule="auto"/>
        <w:ind w:left="750" w:right="985" w:hanging="714"/>
        <w:jc w:val="both"/>
        <w:rPr>
          <w:rFonts w:ascii="Arial" w:eastAsia="Arial" w:hAnsi="Arial" w:cs="Arial"/>
          <w:color w:val="000000"/>
          <w:sz w:val="21"/>
          <w:szCs w:val="21"/>
        </w:rPr>
      </w:pPr>
      <w:r w:rsidRPr="00821B4A">
        <w:rPr>
          <w:rFonts w:ascii="Arial" w:eastAsia="Arial" w:hAnsi="Arial" w:cs="Arial"/>
          <w:b/>
          <w:bCs/>
          <w:color w:val="000000"/>
          <w:sz w:val="21"/>
          <w:szCs w:val="21"/>
        </w:rPr>
        <w:t>Complaint Form</w:t>
      </w:r>
      <w:r>
        <w:rPr>
          <w:rFonts w:ascii="Arial" w:eastAsia="Arial" w:hAnsi="Arial" w:cs="Arial"/>
          <w:color w:val="000000"/>
          <w:sz w:val="21"/>
          <w:szCs w:val="21"/>
        </w:rPr>
        <w:t xml:space="preserve">. </w:t>
      </w:r>
      <w:proofErr w:type="gramStart"/>
      <w:r>
        <w:rPr>
          <w:rFonts w:ascii="Arial" w:eastAsia="Arial" w:hAnsi="Arial" w:cs="Arial"/>
          <w:color w:val="000000"/>
          <w:sz w:val="21"/>
          <w:szCs w:val="21"/>
        </w:rPr>
        <w:t>In order to</w:t>
      </w:r>
      <w:proofErr w:type="gramEnd"/>
      <w:r>
        <w:rPr>
          <w:rFonts w:ascii="Arial" w:eastAsia="Arial" w:hAnsi="Arial" w:cs="Arial"/>
          <w:color w:val="000000"/>
          <w:sz w:val="21"/>
          <w:szCs w:val="21"/>
        </w:rPr>
        <w:t xml:space="preserve"> properly submit a complaint, the complaining party must fully complete the Complaint Form attached hereto as Exhibit A and send it by mail, hand-delivery, or facsimile to one of the following addresses or numbers:</w:t>
      </w:r>
    </w:p>
    <w:p w14:paraId="297858F5" w14:textId="77777777" w:rsidR="0032730C" w:rsidRDefault="0032730C">
      <w:pPr>
        <w:spacing w:after="38" w:line="240" w:lineRule="exact"/>
        <w:rPr>
          <w:rFonts w:ascii="Arial" w:eastAsia="Arial" w:hAnsi="Arial" w:cs="Arial"/>
          <w:sz w:val="24"/>
          <w:szCs w:val="24"/>
        </w:rPr>
      </w:pPr>
    </w:p>
    <w:p w14:paraId="527584F2" w14:textId="77777777" w:rsidR="00821B4A" w:rsidRDefault="00000000">
      <w:pPr>
        <w:widowControl w:val="0"/>
        <w:spacing w:line="280" w:lineRule="auto"/>
        <w:ind w:left="2508" w:right="3057" w:firstLine="178"/>
        <w:rPr>
          <w:rFonts w:ascii="Arial" w:eastAsia="Arial" w:hAnsi="Arial" w:cs="Arial"/>
          <w:color w:val="000000"/>
          <w:sz w:val="19"/>
          <w:szCs w:val="19"/>
        </w:rPr>
      </w:pPr>
      <w:r>
        <w:rPr>
          <w:rFonts w:ascii="Arial" w:eastAsia="Arial" w:hAnsi="Arial" w:cs="Arial"/>
          <w:color w:val="000000"/>
          <w:sz w:val="19"/>
          <w:szCs w:val="19"/>
        </w:rPr>
        <w:t xml:space="preserve">Lorton Valley Homeowners Association, Inc. </w:t>
      </w:r>
      <w:r w:rsidR="00821B4A">
        <w:rPr>
          <w:rFonts w:ascii="Arial" w:eastAsia="Arial" w:hAnsi="Arial" w:cs="Arial"/>
          <w:color w:val="000000"/>
          <w:sz w:val="19"/>
          <w:szCs w:val="19"/>
        </w:rPr>
        <w:t xml:space="preserve">  </w:t>
      </w:r>
    </w:p>
    <w:p w14:paraId="08F9809B" w14:textId="4E1D3B37" w:rsidR="0032730C" w:rsidRDefault="00821B4A">
      <w:pPr>
        <w:widowControl w:val="0"/>
        <w:spacing w:line="280" w:lineRule="auto"/>
        <w:ind w:left="2508" w:right="3057" w:firstLine="178"/>
        <w:rPr>
          <w:rFonts w:ascii="Arial" w:eastAsia="Arial" w:hAnsi="Arial" w:cs="Arial"/>
          <w:color w:val="000000"/>
          <w:sz w:val="19"/>
          <w:szCs w:val="19"/>
        </w:rPr>
      </w:pPr>
      <w:r>
        <w:rPr>
          <w:rFonts w:ascii="Arial" w:eastAsia="Arial" w:hAnsi="Arial" w:cs="Arial"/>
          <w:color w:val="000000"/>
          <w:sz w:val="19"/>
          <w:szCs w:val="19"/>
        </w:rPr>
        <w:t>c/o Charity Ave-</w:t>
      </w:r>
      <w:proofErr w:type="spellStart"/>
      <w:r>
        <w:rPr>
          <w:rFonts w:ascii="Arial" w:eastAsia="Arial" w:hAnsi="Arial" w:cs="Arial"/>
          <w:color w:val="000000"/>
          <w:sz w:val="19"/>
          <w:szCs w:val="19"/>
        </w:rPr>
        <w:t>Lallemant</w:t>
      </w:r>
      <w:proofErr w:type="spellEnd"/>
      <w:r>
        <w:rPr>
          <w:rFonts w:ascii="Arial" w:eastAsia="Arial" w:hAnsi="Arial" w:cs="Arial"/>
          <w:color w:val="000000"/>
          <w:sz w:val="19"/>
          <w:szCs w:val="19"/>
        </w:rPr>
        <w:t>, Community Manager</w:t>
      </w:r>
    </w:p>
    <w:p w14:paraId="44721A7D" w14:textId="77777777" w:rsidR="00821B4A" w:rsidRDefault="00000000">
      <w:pPr>
        <w:widowControl w:val="0"/>
        <w:spacing w:line="277" w:lineRule="auto"/>
        <w:ind w:left="3215" w:right="3770"/>
        <w:jc w:val="center"/>
        <w:rPr>
          <w:rFonts w:ascii="Arial" w:eastAsia="Arial" w:hAnsi="Arial" w:cs="Arial"/>
          <w:color w:val="000000"/>
          <w:sz w:val="19"/>
          <w:szCs w:val="19"/>
        </w:rPr>
      </w:pPr>
      <w:r>
        <w:rPr>
          <w:rFonts w:ascii="Arial" w:eastAsia="Arial" w:hAnsi="Arial" w:cs="Arial"/>
          <w:color w:val="000000"/>
          <w:sz w:val="19"/>
          <w:szCs w:val="19"/>
        </w:rPr>
        <w:t xml:space="preserve">Armstrong Management Services 3949 Pender Dr. Suite 205 </w:t>
      </w:r>
    </w:p>
    <w:p w14:paraId="0910E163" w14:textId="77777777" w:rsidR="00821B4A" w:rsidRDefault="00000000">
      <w:pPr>
        <w:widowControl w:val="0"/>
        <w:spacing w:line="277" w:lineRule="auto"/>
        <w:ind w:left="3215" w:right="3770"/>
        <w:jc w:val="center"/>
        <w:rPr>
          <w:rFonts w:ascii="Arial" w:eastAsia="Arial" w:hAnsi="Arial" w:cs="Arial"/>
          <w:color w:val="000000"/>
          <w:sz w:val="19"/>
          <w:szCs w:val="19"/>
        </w:rPr>
      </w:pPr>
      <w:r>
        <w:rPr>
          <w:rFonts w:ascii="Arial" w:eastAsia="Arial" w:hAnsi="Arial" w:cs="Arial"/>
          <w:color w:val="000000"/>
          <w:sz w:val="19"/>
          <w:szCs w:val="19"/>
        </w:rPr>
        <w:t xml:space="preserve">Fairfax VA 22030 </w:t>
      </w:r>
    </w:p>
    <w:p w14:paraId="66C7665D" w14:textId="686F18A2" w:rsidR="0032730C" w:rsidRDefault="00000000">
      <w:pPr>
        <w:widowControl w:val="0"/>
        <w:spacing w:line="277" w:lineRule="auto"/>
        <w:ind w:left="3215" w:right="3770"/>
        <w:jc w:val="center"/>
        <w:rPr>
          <w:rFonts w:ascii="Arial" w:eastAsia="Arial" w:hAnsi="Arial" w:cs="Arial"/>
          <w:color w:val="000000"/>
          <w:sz w:val="19"/>
          <w:szCs w:val="19"/>
        </w:rPr>
      </w:pPr>
      <w:r>
        <w:rPr>
          <w:rFonts w:ascii="Arial" w:eastAsia="Arial" w:hAnsi="Arial" w:cs="Arial"/>
          <w:color w:val="000000"/>
          <w:sz w:val="19"/>
          <w:szCs w:val="19"/>
        </w:rPr>
        <w:t>Fax: 703.313.9502</w:t>
      </w:r>
    </w:p>
    <w:p w14:paraId="0AAEF680" w14:textId="77777777" w:rsidR="0032730C" w:rsidRDefault="0032730C">
      <w:pPr>
        <w:spacing w:after="9" w:line="220" w:lineRule="exact"/>
        <w:rPr>
          <w:rFonts w:ascii="Arial" w:eastAsia="Arial" w:hAnsi="Arial" w:cs="Arial"/>
        </w:rPr>
      </w:pPr>
    </w:p>
    <w:p w14:paraId="75333183" w14:textId="77777777" w:rsidR="0032730C" w:rsidRDefault="00000000">
      <w:pPr>
        <w:widowControl w:val="0"/>
        <w:tabs>
          <w:tab w:val="left" w:pos="738"/>
        </w:tabs>
        <w:spacing w:line="263" w:lineRule="auto"/>
        <w:ind w:left="744" w:right="813" w:hanging="716"/>
        <w:rPr>
          <w:rFonts w:ascii="Arial" w:eastAsia="Arial" w:hAnsi="Arial" w:cs="Arial"/>
          <w:color w:val="000000"/>
          <w:sz w:val="21"/>
          <w:szCs w:val="21"/>
        </w:rPr>
      </w:pPr>
      <w:r>
        <w:rPr>
          <w:rFonts w:ascii="Arial" w:eastAsia="Arial" w:hAnsi="Arial" w:cs="Arial"/>
          <w:color w:val="000000"/>
          <w:sz w:val="21"/>
          <w:szCs w:val="21"/>
        </w:rPr>
        <w:t>3.</w:t>
      </w:r>
      <w:r>
        <w:rPr>
          <w:rFonts w:ascii="Arial" w:eastAsia="Arial" w:hAnsi="Arial" w:cs="Arial"/>
          <w:color w:val="000000"/>
          <w:sz w:val="21"/>
          <w:szCs w:val="21"/>
        </w:rPr>
        <w:tab/>
      </w:r>
      <w:r w:rsidRPr="00821B4A">
        <w:rPr>
          <w:rFonts w:ascii="Arial" w:eastAsia="Arial" w:hAnsi="Arial" w:cs="Arial"/>
          <w:b/>
          <w:bCs/>
          <w:color w:val="000000"/>
          <w:position w:val="3"/>
          <w:sz w:val="21"/>
          <w:szCs w:val="21"/>
        </w:rPr>
        <w:t>Required Information</w:t>
      </w:r>
      <w:r>
        <w:rPr>
          <w:rFonts w:ascii="Arial" w:eastAsia="Arial" w:hAnsi="Arial" w:cs="Arial"/>
          <w:color w:val="000000"/>
          <w:position w:val="3"/>
          <w:sz w:val="21"/>
          <w:szCs w:val="21"/>
        </w:rPr>
        <w:t xml:space="preserve">. The Association shall review the Complaint Form </w:t>
      </w:r>
      <w:proofErr w:type="gramStart"/>
      <w:r>
        <w:rPr>
          <w:rFonts w:ascii="Arial" w:eastAsia="Arial" w:hAnsi="Arial" w:cs="Arial"/>
          <w:color w:val="000000"/>
          <w:position w:val="3"/>
          <w:sz w:val="21"/>
          <w:szCs w:val="21"/>
        </w:rPr>
        <w:t>in order to</w:t>
      </w:r>
      <w:proofErr w:type="gramEnd"/>
      <w:r>
        <w:rPr>
          <w:rFonts w:ascii="Arial" w:eastAsia="Arial" w:hAnsi="Arial" w:cs="Arial"/>
          <w:color w:val="000000"/>
          <w:position w:val="3"/>
          <w:sz w:val="21"/>
          <w:szCs w:val="21"/>
        </w:rPr>
        <w:t xml:space="preserve"> </w:t>
      </w:r>
      <w:r>
        <w:rPr>
          <w:rFonts w:ascii="Arial" w:eastAsia="Arial" w:hAnsi="Arial" w:cs="Arial"/>
          <w:color w:val="000000"/>
          <w:sz w:val="21"/>
          <w:szCs w:val="21"/>
        </w:rPr>
        <w:t>determine if it is complete and actionable. A complaint must specifically allege a violation of applicable law or regulations by the Association. If the complaint does not express such an allegation, the complaint is not actionable, and this policy shall not apply. If the complaint is complete and actionable, the Association will accept it for</w:t>
      </w:r>
    </w:p>
    <w:p w14:paraId="47FF6474" w14:textId="77777777" w:rsidR="0032730C" w:rsidRDefault="00000000">
      <w:pPr>
        <w:widowControl w:val="0"/>
        <w:spacing w:before="13" w:line="278" w:lineRule="auto"/>
        <w:ind w:left="747" w:right="561" w:hanging="3"/>
        <w:rPr>
          <w:rFonts w:ascii="Arial" w:eastAsia="Arial" w:hAnsi="Arial" w:cs="Arial"/>
          <w:color w:val="000000"/>
          <w:sz w:val="21"/>
          <w:szCs w:val="21"/>
        </w:rPr>
      </w:pPr>
      <w:r>
        <w:rPr>
          <w:rFonts w:ascii="Arial" w:eastAsia="Arial" w:hAnsi="Arial" w:cs="Arial"/>
          <w:color w:val="000000"/>
          <w:sz w:val="21"/>
          <w:szCs w:val="21"/>
        </w:rPr>
        <w:t>review and decision. If the complaint is incomplete or not actionable, the Association will not accept the complaint and shall notify the complainant why the complaint was not accepted and what additional documentation or information is necessary, if applicable, to process the complaint. In either case, the Association will provide a written response to the complainant within 7 days by either certified mail or hand-delivery. Acknowledgment of receipt and either acceptance or rejection may be sent via electronic means if the complainant has consented to receive electronic communication from the Association, and, in such event, the Association shall retain a record of delivery of such acknowledgment.</w:t>
      </w:r>
    </w:p>
    <w:p w14:paraId="2BBD8557" w14:textId="77777777" w:rsidR="0032730C" w:rsidRDefault="0032730C">
      <w:pPr>
        <w:spacing w:after="3" w:line="200" w:lineRule="exact"/>
        <w:rPr>
          <w:rFonts w:ascii="Arial" w:eastAsia="Arial" w:hAnsi="Arial" w:cs="Arial"/>
          <w:sz w:val="20"/>
          <w:szCs w:val="20"/>
        </w:rPr>
      </w:pPr>
    </w:p>
    <w:p w14:paraId="20B13439" w14:textId="77777777" w:rsidR="0032730C" w:rsidRDefault="00000000">
      <w:pPr>
        <w:widowControl w:val="0"/>
        <w:tabs>
          <w:tab w:val="left" w:pos="756"/>
        </w:tabs>
        <w:spacing w:line="236" w:lineRule="auto"/>
        <w:ind w:left="761" w:right="587" w:hanging="633"/>
        <w:rPr>
          <w:rFonts w:ascii="Arial" w:eastAsia="Arial" w:hAnsi="Arial" w:cs="Arial"/>
          <w:color w:val="000000"/>
          <w:sz w:val="21"/>
          <w:szCs w:val="21"/>
        </w:rPr>
      </w:pPr>
      <w:r>
        <w:rPr>
          <w:rFonts w:ascii="Arial" w:eastAsia="Arial" w:hAnsi="Arial" w:cs="Arial"/>
          <w:color w:val="000000"/>
          <w:sz w:val="21"/>
          <w:szCs w:val="21"/>
        </w:rPr>
        <w:t>4.</w:t>
      </w:r>
      <w:r>
        <w:rPr>
          <w:rFonts w:ascii="Arial" w:eastAsia="Arial" w:hAnsi="Arial" w:cs="Arial"/>
          <w:color w:val="000000"/>
          <w:sz w:val="21"/>
          <w:szCs w:val="21"/>
        </w:rPr>
        <w:tab/>
      </w:r>
      <w:r w:rsidRPr="00821B4A">
        <w:rPr>
          <w:rFonts w:ascii="Arial" w:eastAsia="Arial" w:hAnsi="Arial" w:cs="Arial"/>
          <w:b/>
          <w:bCs/>
          <w:color w:val="000000"/>
          <w:position w:val="4"/>
          <w:sz w:val="21"/>
          <w:szCs w:val="21"/>
        </w:rPr>
        <w:t>Review Period</w:t>
      </w:r>
      <w:r>
        <w:rPr>
          <w:rFonts w:ascii="Arial" w:eastAsia="Arial" w:hAnsi="Arial" w:cs="Arial"/>
          <w:color w:val="000000"/>
          <w:position w:val="4"/>
          <w:sz w:val="21"/>
          <w:szCs w:val="21"/>
        </w:rPr>
        <w:t xml:space="preserve">. Assuming the complaint is accepted for review, either upon initial filing </w:t>
      </w:r>
      <w:r>
        <w:rPr>
          <w:rFonts w:ascii="Arial" w:eastAsia="Arial" w:hAnsi="Arial" w:cs="Arial"/>
          <w:color w:val="000000"/>
          <w:sz w:val="21"/>
          <w:szCs w:val="21"/>
        </w:rPr>
        <w:t>or upon receipt of additional information or documentation, the Association shall then</w:t>
      </w:r>
    </w:p>
    <w:p w14:paraId="492D2B79" w14:textId="77777777" w:rsidR="0032730C" w:rsidRDefault="00000000">
      <w:pPr>
        <w:widowControl w:val="0"/>
        <w:spacing w:before="40" w:line="274" w:lineRule="auto"/>
        <w:ind w:left="758" w:right="794" w:hanging="1"/>
        <w:rPr>
          <w:rFonts w:ascii="Arial" w:eastAsia="Arial" w:hAnsi="Arial" w:cs="Arial"/>
          <w:color w:val="000000"/>
          <w:sz w:val="21"/>
          <w:szCs w:val="21"/>
        </w:rPr>
      </w:pPr>
      <w:r>
        <w:rPr>
          <w:rFonts w:ascii="Arial" w:eastAsia="Arial" w:hAnsi="Arial" w:cs="Arial"/>
          <w:color w:val="000000"/>
          <w:sz w:val="21"/>
          <w:szCs w:val="21"/>
        </w:rPr>
        <w:t>undertake best efforts to complete its review of the complaint within thirty (30) days of receipt. If a complainant fails to submit any required and requested documentation or information to the Association within fourteen (14) days of the Association's written request, the Association shall deem the matter closed.</w:t>
      </w:r>
    </w:p>
    <w:p w14:paraId="64E9A6B5" w14:textId="77777777" w:rsidR="0032730C" w:rsidRDefault="0032730C">
      <w:pPr>
        <w:spacing w:after="31" w:line="240" w:lineRule="exact"/>
        <w:rPr>
          <w:rFonts w:ascii="Arial" w:eastAsia="Arial" w:hAnsi="Arial" w:cs="Arial"/>
          <w:sz w:val="24"/>
          <w:szCs w:val="24"/>
        </w:rPr>
      </w:pPr>
    </w:p>
    <w:p w14:paraId="72AD6137" w14:textId="77777777" w:rsidR="0032730C" w:rsidRDefault="00000000">
      <w:pPr>
        <w:widowControl w:val="0"/>
        <w:tabs>
          <w:tab w:val="left" w:pos="728"/>
        </w:tabs>
        <w:spacing w:line="240" w:lineRule="auto"/>
        <w:ind w:left="44" w:right="-20"/>
        <w:rPr>
          <w:rFonts w:ascii="Arial" w:eastAsia="Arial" w:hAnsi="Arial" w:cs="Arial"/>
          <w:color w:val="000000"/>
          <w:position w:val="4"/>
          <w:sz w:val="21"/>
          <w:szCs w:val="21"/>
        </w:rPr>
        <w:sectPr w:rsidR="0032730C">
          <w:type w:val="continuous"/>
          <w:pgSz w:w="12235" w:h="15835"/>
          <w:pgMar w:top="646" w:right="850" w:bottom="977" w:left="1406" w:header="0" w:footer="0" w:gutter="0"/>
          <w:cols w:space="708"/>
        </w:sectPr>
      </w:pPr>
      <w:r>
        <w:rPr>
          <w:rFonts w:ascii="Arial" w:eastAsia="Arial" w:hAnsi="Arial" w:cs="Arial"/>
          <w:color w:val="000000"/>
        </w:rPr>
        <w:t>5.</w:t>
      </w:r>
      <w:r>
        <w:rPr>
          <w:rFonts w:ascii="Arial" w:eastAsia="Arial" w:hAnsi="Arial" w:cs="Arial"/>
          <w:color w:val="000000"/>
        </w:rPr>
        <w:tab/>
      </w:r>
      <w:r w:rsidRPr="00821B4A">
        <w:rPr>
          <w:rFonts w:ascii="Arial" w:eastAsia="Arial" w:hAnsi="Arial" w:cs="Arial"/>
          <w:b/>
          <w:bCs/>
          <w:color w:val="000000"/>
          <w:position w:val="4"/>
          <w:sz w:val="21"/>
          <w:szCs w:val="21"/>
        </w:rPr>
        <w:t>Meeting or Hearing</w:t>
      </w:r>
      <w:r>
        <w:rPr>
          <w:rFonts w:ascii="Arial" w:eastAsia="Arial" w:hAnsi="Arial" w:cs="Arial"/>
          <w:color w:val="000000"/>
          <w:position w:val="4"/>
          <w:sz w:val="21"/>
          <w:szCs w:val="21"/>
        </w:rPr>
        <w:t xml:space="preserve">. After </w:t>
      </w:r>
      <w:proofErr w:type="gramStart"/>
      <w:r>
        <w:rPr>
          <w:rFonts w:ascii="Arial" w:eastAsia="Arial" w:hAnsi="Arial" w:cs="Arial"/>
          <w:color w:val="000000"/>
          <w:position w:val="4"/>
          <w:sz w:val="21"/>
          <w:szCs w:val="21"/>
        </w:rPr>
        <w:t>conclusion</w:t>
      </w:r>
      <w:proofErr w:type="gramEnd"/>
      <w:r>
        <w:rPr>
          <w:rFonts w:ascii="Arial" w:eastAsia="Arial" w:hAnsi="Arial" w:cs="Arial"/>
          <w:color w:val="000000"/>
          <w:position w:val="4"/>
          <w:sz w:val="21"/>
          <w:szCs w:val="21"/>
        </w:rPr>
        <w:t xml:space="preserve"> of the review period, the Association shall</w:t>
      </w:r>
    </w:p>
    <w:p w14:paraId="007777AA" w14:textId="77777777" w:rsidR="0032730C" w:rsidRDefault="00000000">
      <w:pPr>
        <w:widowControl w:val="0"/>
        <w:spacing w:line="276" w:lineRule="auto"/>
        <w:ind w:left="680" w:right="611" w:hanging="6"/>
        <w:rPr>
          <w:rFonts w:ascii="Arial" w:eastAsia="Arial" w:hAnsi="Arial" w:cs="Arial"/>
          <w:color w:val="000000"/>
          <w:sz w:val="21"/>
          <w:szCs w:val="21"/>
        </w:rPr>
      </w:pPr>
      <w:r>
        <w:rPr>
          <w:rFonts w:ascii="Arial" w:eastAsia="Arial" w:hAnsi="Arial" w:cs="Arial"/>
          <w:color w:val="000000"/>
          <w:sz w:val="21"/>
          <w:szCs w:val="21"/>
        </w:rPr>
        <w:lastRenderedPageBreak/>
        <w:t>provide written notice to the complainant of the time, date and location of either a hearing or meeting of the Association's representatives who will make a final decision regarding the complaint. The written notice shall be sent to the complainant via either hand-delivery or certified mail, return receipt requested, no less than 14 days in advance of the meeting or hearing. The written notice may be sent via electronic means if the complainant has consented to receive electronic communication from the Association and, in such event, the Association shall retain a record of delivery of such acknowledgment.</w:t>
      </w:r>
    </w:p>
    <w:p w14:paraId="023671D4" w14:textId="77777777" w:rsidR="0032730C" w:rsidRDefault="00000000">
      <w:pPr>
        <w:widowControl w:val="0"/>
        <w:spacing w:before="9" w:line="240" w:lineRule="auto"/>
        <w:ind w:left="8135" w:right="-20"/>
        <w:rPr>
          <w:rFonts w:ascii="Arial" w:eastAsia="Arial" w:hAnsi="Arial" w:cs="Arial"/>
          <w:color w:val="000000"/>
          <w:sz w:val="2"/>
          <w:szCs w:val="2"/>
        </w:rPr>
      </w:pPr>
      <w:r>
        <w:rPr>
          <w:rFonts w:ascii="Arial" w:eastAsia="Arial" w:hAnsi="Arial" w:cs="Arial"/>
          <w:color w:val="000000"/>
          <w:sz w:val="2"/>
          <w:szCs w:val="2"/>
        </w:rPr>
        <w:t>P</w:t>
      </w:r>
    </w:p>
    <w:p w14:paraId="7DB986EA" w14:textId="77777777" w:rsidR="0032730C" w:rsidRDefault="0032730C">
      <w:pPr>
        <w:spacing w:after="16" w:line="220" w:lineRule="exact"/>
        <w:rPr>
          <w:rFonts w:ascii="Arial" w:eastAsia="Arial" w:hAnsi="Arial" w:cs="Arial"/>
        </w:rPr>
      </w:pPr>
    </w:p>
    <w:p w14:paraId="5179AD7D" w14:textId="77777777" w:rsidR="0032730C" w:rsidRDefault="00000000">
      <w:pPr>
        <w:widowControl w:val="0"/>
        <w:tabs>
          <w:tab w:val="left" w:pos="682"/>
        </w:tabs>
        <w:spacing w:line="272" w:lineRule="auto"/>
        <w:ind w:left="683" w:right="737" w:hanging="682"/>
        <w:rPr>
          <w:rFonts w:ascii="Arial" w:eastAsia="Arial" w:hAnsi="Arial" w:cs="Arial"/>
          <w:color w:val="000000"/>
          <w:sz w:val="21"/>
          <w:szCs w:val="21"/>
        </w:rPr>
      </w:pPr>
      <w:r>
        <w:rPr>
          <w:rFonts w:ascii="Arial" w:eastAsia="Arial" w:hAnsi="Arial" w:cs="Arial"/>
          <w:color w:val="000000"/>
          <w:sz w:val="21"/>
          <w:szCs w:val="21"/>
        </w:rPr>
        <w:t>6.</w:t>
      </w:r>
      <w:r>
        <w:rPr>
          <w:rFonts w:ascii="Arial" w:eastAsia="Arial" w:hAnsi="Arial" w:cs="Arial"/>
          <w:color w:val="000000"/>
          <w:sz w:val="21"/>
          <w:szCs w:val="21"/>
        </w:rPr>
        <w:tab/>
      </w:r>
      <w:r w:rsidRPr="00821B4A">
        <w:rPr>
          <w:rFonts w:ascii="Arial" w:eastAsia="Arial" w:hAnsi="Arial" w:cs="Arial"/>
          <w:b/>
          <w:bCs/>
          <w:color w:val="000000"/>
          <w:position w:val="2"/>
          <w:sz w:val="21"/>
          <w:szCs w:val="21"/>
        </w:rPr>
        <w:t>Notice of Decision</w:t>
      </w:r>
      <w:r>
        <w:rPr>
          <w:rFonts w:ascii="Arial" w:eastAsia="Arial" w:hAnsi="Arial" w:cs="Arial"/>
          <w:color w:val="000000"/>
          <w:position w:val="2"/>
          <w:sz w:val="21"/>
          <w:szCs w:val="21"/>
        </w:rPr>
        <w:t xml:space="preserve">. The Board of Directors shall determine the representatives of the </w:t>
      </w:r>
      <w:r>
        <w:rPr>
          <w:rFonts w:ascii="Arial" w:eastAsia="Arial" w:hAnsi="Arial" w:cs="Arial"/>
          <w:color w:val="000000"/>
          <w:sz w:val="21"/>
          <w:szCs w:val="21"/>
        </w:rPr>
        <w:t xml:space="preserve">Association who shall conduct the proceedings and make a final decision on the complaint. Notice of that decision ("Notice of Decision") shall be rendered to the complainant by certified mail or hand delivery within 7 days of the decision. The Notice of Decision shall be dated as of the date of the decision, include specific citations to the laws or regulations of Virginia that led to the final decision, and shall include the Common Interest Community registration number for the Association. If applicable, the Notice of Decision shall also state the name and license number of the </w:t>
      </w:r>
      <w:proofErr w:type="gramStart"/>
      <w:r>
        <w:rPr>
          <w:rFonts w:ascii="Arial" w:eastAsia="Arial" w:hAnsi="Arial" w:cs="Arial"/>
          <w:color w:val="000000"/>
          <w:sz w:val="21"/>
          <w:szCs w:val="21"/>
        </w:rPr>
        <w:t>common interest community</w:t>
      </w:r>
      <w:proofErr w:type="gramEnd"/>
      <w:r>
        <w:rPr>
          <w:rFonts w:ascii="Arial" w:eastAsia="Arial" w:hAnsi="Arial" w:cs="Arial"/>
          <w:color w:val="000000"/>
          <w:sz w:val="21"/>
          <w:szCs w:val="21"/>
        </w:rPr>
        <w:t xml:space="preserve"> manager involved.</w:t>
      </w:r>
    </w:p>
    <w:p w14:paraId="440163E9" w14:textId="77777777" w:rsidR="0032730C" w:rsidRDefault="0032730C">
      <w:pPr>
        <w:spacing w:after="23" w:line="240" w:lineRule="exact"/>
        <w:rPr>
          <w:rFonts w:ascii="Arial" w:eastAsia="Arial" w:hAnsi="Arial" w:cs="Arial"/>
          <w:sz w:val="24"/>
          <w:szCs w:val="24"/>
        </w:rPr>
      </w:pPr>
    </w:p>
    <w:p w14:paraId="0462B0C6" w14:textId="77777777" w:rsidR="0032730C" w:rsidRDefault="00000000">
      <w:pPr>
        <w:widowControl w:val="0"/>
        <w:tabs>
          <w:tab w:val="left" w:pos="686"/>
        </w:tabs>
        <w:spacing w:line="264" w:lineRule="auto"/>
        <w:ind w:left="691" w:right="594" w:hanging="687"/>
        <w:rPr>
          <w:rFonts w:ascii="Arial" w:eastAsia="Arial" w:hAnsi="Arial" w:cs="Arial"/>
          <w:color w:val="000000"/>
          <w:sz w:val="21"/>
          <w:szCs w:val="21"/>
        </w:rPr>
      </w:pPr>
      <w:r>
        <w:rPr>
          <w:rFonts w:ascii="Arial" w:eastAsia="Arial" w:hAnsi="Arial" w:cs="Arial"/>
          <w:color w:val="000000"/>
          <w:sz w:val="21"/>
          <w:szCs w:val="21"/>
        </w:rPr>
        <w:t>7.</w:t>
      </w:r>
      <w:r>
        <w:rPr>
          <w:rFonts w:ascii="Arial" w:eastAsia="Arial" w:hAnsi="Arial" w:cs="Arial"/>
          <w:color w:val="000000"/>
          <w:sz w:val="21"/>
          <w:szCs w:val="21"/>
        </w:rPr>
        <w:tab/>
      </w:r>
      <w:r w:rsidRPr="00E37FC9">
        <w:rPr>
          <w:rFonts w:ascii="Arial" w:eastAsia="Arial" w:hAnsi="Arial" w:cs="Arial"/>
          <w:b/>
          <w:bCs/>
          <w:color w:val="000000"/>
          <w:position w:val="2"/>
          <w:sz w:val="21"/>
          <w:szCs w:val="21"/>
        </w:rPr>
        <w:t>Appeal to Ombudsman</w:t>
      </w:r>
      <w:r>
        <w:rPr>
          <w:rFonts w:ascii="Arial" w:eastAsia="Arial" w:hAnsi="Arial" w:cs="Arial"/>
          <w:color w:val="000000"/>
          <w:position w:val="2"/>
          <w:sz w:val="21"/>
          <w:szCs w:val="21"/>
        </w:rPr>
        <w:t xml:space="preserve">. The Notice of Decision shall also advise the complainant of his </w:t>
      </w:r>
      <w:r>
        <w:rPr>
          <w:rFonts w:ascii="Arial" w:eastAsia="Arial" w:hAnsi="Arial" w:cs="Arial"/>
          <w:color w:val="000000"/>
          <w:sz w:val="21"/>
          <w:szCs w:val="21"/>
        </w:rPr>
        <w:t>or her right to file a Notice of Adverse Decision to the Office of the Common Interest Community Ombudsman and provide the data necessary to do so.</w:t>
      </w:r>
    </w:p>
    <w:p w14:paraId="59244836" w14:textId="77777777" w:rsidR="0032730C" w:rsidRDefault="0032730C">
      <w:pPr>
        <w:spacing w:after="25" w:line="240" w:lineRule="exact"/>
        <w:rPr>
          <w:rFonts w:ascii="Arial" w:eastAsia="Arial" w:hAnsi="Arial" w:cs="Arial"/>
          <w:sz w:val="24"/>
          <w:szCs w:val="24"/>
        </w:rPr>
      </w:pPr>
    </w:p>
    <w:p w14:paraId="5FF326DE" w14:textId="2719844A" w:rsidR="0032730C" w:rsidRDefault="00000000">
      <w:pPr>
        <w:widowControl w:val="0"/>
        <w:spacing w:line="249" w:lineRule="auto"/>
        <w:ind w:left="694" w:right="699" w:hanging="683"/>
        <w:rPr>
          <w:rFonts w:ascii="Arial" w:eastAsia="Arial" w:hAnsi="Arial" w:cs="Arial"/>
          <w:color w:val="000000"/>
          <w:sz w:val="21"/>
          <w:szCs w:val="21"/>
        </w:rPr>
      </w:pPr>
      <w:r>
        <w:rPr>
          <w:rFonts w:ascii="Arial" w:eastAsia="Arial" w:hAnsi="Arial" w:cs="Arial"/>
          <w:color w:val="000000"/>
          <w:position w:val="-2"/>
          <w:sz w:val="20"/>
          <w:szCs w:val="20"/>
        </w:rPr>
        <w:t>8.</w:t>
      </w:r>
      <w:r>
        <w:rPr>
          <w:rFonts w:ascii="Arial" w:eastAsia="Arial" w:hAnsi="Arial" w:cs="Arial"/>
          <w:color w:val="000000"/>
          <w:position w:val="-2"/>
          <w:sz w:val="20"/>
          <w:szCs w:val="20"/>
        </w:rPr>
        <w:tab/>
      </w:r>
      <w:r w:rsidRPr="00E37FC9">
        <w:rPr>
          <w:rFonts w:ascii="Arial" w:eastAsia="Arial" w:hAnsi="Arial" w:cs="Arial"/>
          <w:b/>
          <w:bCs/>
          <w:color w:val="000000"/>
          <w:sz w:val="21"/>
          <w:szCs w:val="21"/>
        </w:rPr>
        <w:t>Record Keeping.</w:t>
      </w:r>
      <w:r>
        <w:rPr>
          <w:rFonts w:ascii="Arial" w:eastAsia="Arial" w:hAnsi="Arial" w:cs="Arial"/>
          <w:color w:val="000000"/>
          <w:sz w:val="21"/>
          <w:szCs w:val="21"/>
        </w:rPr>
        <w:t xml:space="preserve"> The Association shall maintain a record of all complaints for no less than one year from the date of the Association's final decision, including incomplete and</w:t>
      </w:r>
    </w:p>
    <w:p w14:paraId="0E26F808" w14:textId="77777777" w:rsidR="0032730C" w:rsidRDefault="00000000">
      <w:pPr>
        <w:widowControl w:val="0"/>
        <w:spacing w:before="38" w:line="240" w:lineRule="auto"/>
        <w:ind w:left="695" w:right="-20"/>
        <w:rPr>
          <w:rFonts w:ascii="Arial" w:eastAsia="Arial" w:hAnsi="Arial" w:cs="Arial"/>
          <w:color w:val="000000"/>
          <w:sz w:val="21"/>
          <w:szCs w:val="21"/>
        </w:rPr>
      </w:pPr>
      <w:r>
        <w:rPr>
          <w:rFonts w:ascii="Arial" w:eastAsia="Arial" w:hAnsi="Arial" w:cs="Arial"/>
          <w:color w:val="000000"/>
          <w:sz w:val="21"/>
          <w:szCs w:val="21"/>
        </w:rPr>
        <w:t>non-actionable complaints.</w:t>
      </w:r>
    </w:p>
    <w:p w14:paraId="0805F52B" w14:textId="77777777" w:rsidR="0032730C" w:rsidRDefault="0032730C">
      <w:pPr>
        <w:spacing w:after="58" w:line="240" w:lineRule="exact"/>
        <w:rPr>
          <w:rFonts w:ascii="Arial" w:eastAsia="Arial" w:hAnsi="Arial" w:cs="Arial"/>
          <w:sz w:val="24"/>
          <w:szCs w:val="24"/>
        </w:rPr>
      </w:pPr>
    </w:p>
    <w:p w14:paraId="679B372E" w14:textId="77777777" w:rsidR="0032730C" w:rsidRDefault="00000000">
      <w:pPr>
        <w:widowControl w:val="0"/>
        <w:tabs>
          <w:tab w:val="left" w:pos="695"/>
        </w:tabs>
        <w:spacing w:line="260" w:lineRule="auto"/>
        <w:ind w:left="696" w:right="860" w:hanging="681"/>
        <w:rPr>
          <w:rFonts w:ascii="Arial" w:eastAsia="Arial" w:hAnsi="Arial" w:cs="Arial"/>
          <w:color w:val="000000"/>
          <w:sz w:val="21"/>
          <w:szCs w:val="21"/>
        </w:rPr>
      </w:pPr>
      <w:r>
        <w:rPr>
          <w:rFonts w:ascii="Arial" w:eastAsia="Arial" w:hAnsi="Arial" w:cs="Arial"/>
          <w:color w:val="000000"/>
        </w:rPr>
        <w:t>9.</w:t>
      </w:r>
      <w:r>
        <w:rPr>
          <w:rFonts w:ascii="Arial" w:eastAsia="Arial" w:hAnsi="Arial" w:cs="Arial"/>
          <w:color w:val="000000"/>
        </w:rPr>
        <w:tab/>
      </w:r>
      <w:r w:rsidRPr="00E37FC9">
        <w:rPr>
          <w:rFonts w:ascii="Arial" w:eastAsia="Arial" w:hAnsi="Arial" w:cs="Arial"/>
          <w:b/>
          <w:bCs/>
          <w:color w:val="000000"/>
          <w:position w:val="2"/>
          <w:sz w:val="21"/>
          <w:szCs w:val="21"/>
        </w:rPr>
        <w:t>Availability</w:t>
      </w:r>
      <w:r>
        <w:rPr>
          <w:rFonts w:ascii="Arial" w:eastAsia="Arial" w:hAnsi="Arial" w:cs="Arial"/>
          <w:color w:val="000000"/>
          <w:position w:val="2"/>
          <w:sz w:val="21"/>
          <w:szCs w:val="21"/>
        </w:rPr>
        <w:t xml:space="preserve">. A copy of these procedures shall be made available upon request, and on </w:t>
      </w:r>
      <w:r>
        <w:rPr>
          <w:rFonts w:ascii="Arial" w:eastAsia="Arial" w:hAnsi="Arial" w:cs="Arial"/>
          <w:color w:val="000000"/>
          <w:sz w:val="21"/>
          <w:szCs w:val="21"/>
        </w:rPr>
        <w:t>the Association's website.</w:t>
      </w:r>
    </w:p>
    <w:p w14:paraId="48A0C144" w14:textId="77777777" w:rsidR="0032730C" w:rsidRDefault="0032730C">
      <w:pPr>
        <w:spacing w:after="57" w:line="240" w:lineRule="exact"/>
        <w:rPr>
          <w:rFonts w:ascii="Arial" w:eastAsia="Arial" w:hAnsi="Arial" w:cs="Arial"/>
          <w:sz w:val="24"/>
          <w:szCs w:val="24"/>
        </w:rPr>
      </w:pPr>
    </w:p>
    <w:p w14:paraId="5A233A93" w14:textId="77777777" w:rsidR="0032730C" w:rsidRDefault="00000000">
      <w:pPr>
        <w:widowControl w:val="0"/>
        <w:tabs>
          <w:tab w:val="left" w:pos="701"/>
        </w:tabs>
        <w:spacing w:line="249" w:lineRule="auto"/>
        <w:ind w:left="703" w:right="919" w:hanging="676"/>
        <w:rPr>
          <w:rFonts w:ascii="Arial" w:eastAsia="Arial" w:hAnsi="Arial" w:cs="Arial"/>
          <w:color w:val="000000"/>
          <w:sz w:val="21"/>
          <w:szCs w:val="21"/>
        </w:rPr>
      </w:pPr>
      <w:r>
        <w:rPr>
          <w:rFonts w:ascii="Arial" w:eastAsia="Arial" w:hAnsi="Arial" w:cs="Arial"/>
          <w:color w:val="000000"/>
          <w:sz w:val="21"/>
          <w:szCs w:val="21"/>
        </w:rPr>
        <w:t>10.</w:t>
      </w:r>
      <w:r>
        <w:rPr>
          <w:rFonts w:ascii="Arial" w:eastAsia="Arial" w:hAnsi="Arial" w:cs="Arial"/>
          <w:color w:val="000000"/>
          <w:sz w:val="21"/>
          <w:szCs w:val="21"/>
        </w:rPr>
        <w:tab/>
      </w:r>
      <w:r w:rsidRPr="00E37FC9">
        <w:rPr>
          <w:rFonts w:ascii="Arial" w:eastAsia="Arial" w:hAnsi="Arial" w:cs="Arial"/>
          <w:b/>
          <w:bCs/>
          <w:color w:val="000000"/>
          <w:sz w:val="21"/>
          <w:szCs w:val="21"/>
        </w:rPr>
        <w:t>Resale Disclosure Packet</w:t>
      </w:r>
      <w:r>
        <w:rPr>
          <w:rFonts w:ascii="Arial" w:eastAsia="Arial" w:hAnsi="Arial" w:cs="Arial"/>
          <w:color w:val="000000"/>
          <w:sz w:val="21"/>
          <w:szCs w:val="21"/>
        </w:rPr>
        <w:t>. A copy of these procedures shall be included in any resale disclosure packet issued after the effective date below.</w:t>
      </w:r>
    </w:p>
    <w:p w14:paraId="148AF052" w14:textId="77777777" w:rsidR="0032730C" w:rsidRDefault="0032730C">
      <w:pPr>
        <w:spacing w:after="86" w:line="240" w:lineRule="exact"/>
        <w:rPr>
          <w:rFonts w:ascii="Arial" w:eastAsia="Arial" w:hAnsi="Arial" w:cs="Arial"/>
          <w:sz w:val="24"/>
          <w:szCs w:val="24"/>
        </w:rPr>
      </w:pPr>
    </w:p>
    <w:p w14:paraId="3132483D" w14:textId="77777777" w:rsidR="0032730C" w:rsidRDefault="00000000">
      <w:pPr>
        <w:widowControl w:val="0"/>
        <w:tabs>
          <w:tab w:val="left" w:pos="701"/>
        </w:tabs>
        <w:spacing w:line="254" w:lineRule="auto"/>
        <w:ind w:left="703" w:right="1135" w:hanging="674"/>
        <w:rPr>
          <w:rFonts w:ascii="Arial" w:eastAsia="Arial" w:hAnsi="Arial" w:cs="Arial"/>
          <w:color w:val="000000"/>
          <w:sz w:val="21"/>
          <w:szCs w:val="21"/>
        </w:rPr>
      </w:pPr>
      <w:r>
        <w:rPr>
          <w:rFonts w:ascii="Arial" w:eastAsia="Arial" w:hAnsi="Arial" w:cs="Arial"/>
          <w:color w:val="000000"/>
          <w:sz w:val="21"/>
          <w:szCs w:val="21"/>
        </w:rPr>
        <w:t>11.</w:t>
      </w:r>
      <w:r>
        <w:rPr>
          <w:rFonts w:ascii="Arial" w:eastAsia="Arial" w:hAnsi="Arial" w:cs="Arial"/>
          <w:color w:val="000000"/>
          <w:sz w:val="21"/>
          <w:szCs w:val="21"/>
        </w:rPr>
        <w:tab/>
      </w:r>
      <w:r w:rsidRPr="00E37FC9">
        <w:rPr>
          <w:rFonts w:ascii="Arial" w:eastAsia="Arial" w:hAnsi="Arial" w:cs="Arial"/>
          <w:b/>
          <w:bCs/>
          <w:color w:val="000000"/>
          <w:sz w:val="21"/>
          <w:szCs w:val="21"/>
        </w:rPr>
        <w:t>Annual report</w:t>
      </w:r>
      <w:r>
        <w:rPr>
          <w:rFonts w:ascii="Arial" w:eastAsia="Arial" w:hAnsi="Arial" w:cs="Arial"/>
          <w:color w:val="000000"/>
          <w:sz w:val="21"/>
          <w:szCs w:val="21"/>
        </w:rPr>
        <w:t>. The Association shall certify with each annual report filing that the Association complaint procedure has been adopted and is in effect.</w:t>
      </w:r>
    </w:p>
    <w:p w14:paraId="710A2CD1" w14:textId="77777777" w:rsidR="0032730C" w:rsidRDefault="0032730C">
      <w:pPr>
        <w:spacing w:line="240" w:lineRule="exact"/>
        <w:rPr>
          <w:rFonts w:ascii="Arial" w:eastAsia="Arial" w:hAnsi="Arial" w:cs="Arial"/>
          <w:sz w:val="24"/>
          <w:szCs w:val="24"/>
        </w:rPr>
      </w:pPr>
    </w:p>
    <w:p w14:paraId="2E6633E8" w14:textId="77777777" w:rsidR="0032730C" w:rsidRDefault="0032730C">
      <w:pPr>
        <w:spacing w:after="13" w:line="220" w:lineRule="exact"/>
        <w:rPr>
          <w:rFonts w:ascii="Arial" w:eastAsia="Arial" w:hAnsi="Arial" w:cs="Arial"/>
        </w:rPr>
      </w:pPr>
    </w:p>
    <w:p w14:paraId="21E20700" w14:textId="18F4E254" w:rsidR="0032730C" w:rsidRDefault="00000000">
      <w:pPr>
        <w:widowControl w:val="0"/>
        <w:spacing w:line="240" w:lineRule="auto"/>
        <w:ind w:left="3" w:right="-20"/>
        <w:rPr>
          <w:rFonts w:ascii="Arial" w:eastAsia="Arial" w:hAnsi="Arial" w:cs="Arial"/>
          <w:color w:val="000000"/>
          <w:sz w:val="21"/>
          <w:szCs w:val="21"/>
        </w:rPr>
      </w:pPr>
      <w:r>
        <w:rPr>
          <w:noProof/>
        </w:rPr>
        <mc:AlternateContent>
          <mc:Choice Requires="wps">
            <w:drawing>
              <wp:anchor distT="0" distB="0" distL="114300" distR="114300" simplePos="0" relativeHeight="1915" behindDoc="1" locked="0" layoutInCell="0" allowOverlap="1" wp14:anchorId="7AB6DE3C" wp14:editId="54789E4E">
                <wp:simplePos x="0" y="0"/>
                <wp:positionH relativeFrom="page">
                  <wp:posOffset>931163</wp:posOffset>
                </wp:positionH>
                <wp:positionV relativeFrom="paragraph">
                  <wp:posOffset>185</wp:posOffset>
                </wp:positionV>
                <wp:extent cx="5287515" cy="153339"/>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5287515" cy="153339"/>
                        </a:xfrm>
                        <a:prstGeom prst="rect">
                          <a:avLst/>
                        </a:prstGeom>
                        <a:noFill/>
                      </wps:spPr>
                      <wps:txbx>
                        <w:txbxContent>
                          <w:p w14:paraId="3C459C1E" w14:textId="4E3DEBC9" w:rsidR="0032730C" w:rsidRDefault="00E37FC9">
                            <w:pPr>
                              <w:widowControl w:val="0"/>
                              <w:tabs>
                                <w:tab w:val="left" w:pos="686"/>
                                <w:tab w:val="left" w:pos="2165"/>
                              </w:tabs>
                              <w:spacing w:line="241" w:lineRule="exact"/>
                              <w:ind w:right="-20"/>
                              <w:rPr>
                                <w:rFonts w:ascii="Arial" w:eastAsia="Arial" w:hAnsi="Arial" w:cs="Arial"/>
                                <w:color w:val="000000"/>
                                <w:sz w:val="21"/>
                                <w:szCs w:val="21"/>
                              </w:rPr>
                            </w:pPr>
                            <w:r>
                              <w:rPr>
                                <w:rFonts w:ascii="Arial" w:eastAsia="Arial" w:hAnsi="Arial" w:cs="Arial"/>
                                <w:color w:val="000000"/>
                                <w:sz w:val="21"/>
                                <w:szCs w:val="21"/>
                              </w:rPr>
                              <w:tab/>
                              <w:t xml:space="preserve">This resolution as adopted at a duly called meeting </w:t>
                            </w:r>
                            <w:r w:rsidR="00B26C4B">
                              <w:rPr>
                                <w:rFonts w:ascii="Arial" w:eastAsia="Arial" w:hAnsi="Arial" w:cs="Arial"/>
                                <w:color w:val="000000"/>
                                <w:sz w:val="21"/>
                                <w:szCs w:val="21"/>
                              </w:rPr>
                              <w:t>o</w:t>
                            </w:r>
                            <w:r>
                              <w:rPr>
                                <w:rFonts w:ascii="Arial" w:eastAsia="Arial" w:hAnsi="Arial" w:cs="Arial"/>
                                <w:color w:val="000000"/>
                                <w:sz w:val="21"/>
                                <w:szCs w:val="21"/>
                              </w:rPr>
                              <w:t>f the Board of Directors on</w:t>
                            </w:r>
                          </w:p>
                          <w:p w14:paraId="6B0E6C9E" w14:textId="388B6A24" w:rsidR="00E37FC9" w:rsidRDefault="00E37FC9">
                            <w:pPr>
                              <w:widowControl w:val="0"/>
                              <w:tabs>
                                <w:tab w:val="left" w:pos="686"/>
                                <w:tab w:val="left" w:pos="2165"/>
                              </w:tabs>
                              <w:spacing w:line="241" w:lineRule="exact"/>
                              <w:ind w:right="-20"/>
                              <w:rPr>
                                <w:rFonts w:ascii="Arial" w:eastAsia="Arial" w:hAnsi="Arial" w:cs="Arial"/>
                                <w:color w:val="000000"/>
                                <w:sz w:val="21"/>
                                <w:szCs w:val="21"/>
                              </w:rPr>
                            </w:pPr>
                            <w:r>
                              <w:rPr>
                                <w:rFonts w:ascii="Arial" w:eastAsia="Arial" w:hAnsi="Arial" w:cs="Arial"/>
                                <w:color w:val="000000"/>
                                <w:sz w:val="21"/>
                                <w:szCs w:val="21"/>
                              </w:rPr>
                              <w:t>September 12, 2012. The effective date of this Resolution shall be 28, 2012</w:t>
                            </w:r>
                          </w:p>
                        </w:txbxContent>
                      </wps:txbx>
                      <wps:bodyPr vertOverflow="overflow" horzOverflow="overflow" vert="horz" lIns="0" tIns="0" rIns="0" bIns="0" anchor="t">
                        <a:spAutoFit/>
                      </wps:bodyPr>
                    </wps:wsp>
                  </a:graphicData>
                </a:graphic>
              </wp:anchor>
            </w:drawing>
          </mc:Choice>
          <mc:Fallback>
            <w:pict>
              <v:shapetype w14:anchorId="7AB6DE3C" id="_x0000_t202" coordsize="21600,21600" o:spt="202" path="m,l,21600r21600,l21600,xe">
                <v:stroke joinstyle="miter"/>
                <v:path gradientshapeok="t" o:connecttype="rect"/>
              </v:shapetype>
              <v:shape id="drawingObject1" o:spid="_x0000_s1026" type="#_x0000_t202" style="position:absolute;left:0;text-align:left;margin-left:73.3pt;margin-top:0;width:416.35pt;height:12.05pt;z-index:-50331456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" o:allowincell="f" filled="f" stroked="f">
                <v:textbox style="mso-fit-shape-to-text:t" inset="0,0,0,0">
                  <w:txbxContent>
                    <w:p w14:paraId="3C459C1E" w14:textId="4E3DEBC9" w:rsidR="0032730C" w:rsidRDefault="00E37FC9">
                      <w:pPr>
                        <w:widowControl w:val="0"/>
                        <w:tabs>
                          <w:tab w:val="left" w:pos="686"/>
                          <w:tab w:val="left" w:pos="2165"/>
                        </w:tabs>
                        <w:spacing w:line="241" w:lineRule="exact"/>
                        <w:ind w:right="-20"/>
                        <w:rPr>
                          <w:rFonts w:ascii="Arial" w:eastAsia="Arial" w:hAnsi="Arial" w:cs="Arial"/>
                          <w:color w:val="000000"/>
                          <w:sz w:val="21"/>
                          <w:szCs w:val="21"/>
                        </w:rPr>
                      </w:pPr>
                      <w:r>
                        <w:rPr>
                          <w:rFonts w:ascii="Arial" w:eastAsia="Arial" w:hAnsi="Arial" w:cs="Arial"/>
                          <w:color w:val="000000"/>
                          <w:sz w:val="21"/>
                          <w:szCs w:val="21"/>
                        </w:rPr>
                        <w:tab/>
                        <w:t xml:space="preserve">This resolution as adopted at a duly called meeting </w:t>
                      </w:r>
                      <w:r w:rsidR="00B26C4B">
                        <w:rPr>
                          <w:rFonts w:ascii="Arial" w:eastAsia="Arial" w:hAnsi="Arial" w:cs="Arial"/>
                          <w:color w:val="000000"/>
                          <w:sz w:val="21"/>
                          <w:szCs w:val="21"/>
                        </w:rPr>
                        <w:t>o</w:t>
                      </w:r>
                      <w:r>
                        <w:rPr>
                          <w:rFonts w:ascii="Arial" w:eastAsia="Arial" w:hAnsi="Arial" w:cs="Arial"/>
                          <w:color w:val="000000"/>
                          <w:sz w:val="21"/>
                          <w:szCs w:val="21"/>
                        </w:rPr>
                        <w:t>f the Board of Directors on</w:t>
                      </w:r>
                    </w:p>
                    <w:p w14:paraId="6B0E6C9E" w14:textId="388B6A24" w:rsidR="00E37FC9" w:rsidRDefault="00E37FC9">
                      <w:pPr>
                        <w:widowControl w:val="0"/>
                        <w:tabs>
                          <w:tab w:val="left" w:pos="686"/>
                          <w:tab w:val="left" w:pos="2165"/>
                        </w:tabs>
                        <w:spacing w:line="241" w:lineRule="exact"/>
                        <w:ind w:right="-20"/>
                        <w:rPr>
                          <w:rFonts w:ascii="Arial" w:eastAsia="Arial" w:hAnsi="Arial" w:cs="Arial"/>
                          <w:color w:val="000000"/>
                          <w:sz w:val="21"/>
                          <w:szCs w:val="21"/>
                        </w:rPr>
                      </w:pPr>
                      <w:r>
                        <w:rPr>
                          <w:rFonts w:ascii="Arial" w:eastAsia="Arial" w:hAnsi="Arial" w:cs="Arial"/>
                          <w:color w:val="000000"/>
                          <w:sz w:val="21"/>
                          <w:szCs w:val="21"/>
                        </w:rPr>
                        <w:t>September 12, 2012. The effective date of this Resolution shall be 28, 2012</w:t>
                      </w:r>
                    </w:p>
                  </w:txbxContent>
                </v:textbox>
                <w10:wrap anchorx="page"/>
              </v:shape>
            </w:pict>
          </mc:Fallback>
        </mc:AlternateContent>
      </w:r>
    </w:p>
    <w:p w14:paraId="77335BEB" w14:textId="77777777" w:rsidR="0032730C" w:rsidRDefault="0032730C">
      <w:pPr>
        <w:spacing w:line="240" w:lineRule="exact"/>
        <w:rPr>
          <w:rFonts w:ascii="Arial" w:eastAsia="Arial" w:hAnsi="Arial" w:cs="Arial"/>
          <w:sz w:val="24"/>
          <w:szCs w:val="24"/>
        </w:rPr>
      </w:pPr>
    </w:p>
    <w:p w14:paraId="085A4D2C" w14:textId="77777777" w:rsidR="0032730C" w:rsidRDefault="0032730C">
      <w:pPr>
        <w:spacing w:after="1" w:line="120" w:lineRule="exact"/>
        <w:rPr>
          <w:rFonts w:ascii="Arial" w:eastAsia="Arial" w:hAnsi="Arial" w:cs="Arial"/>
          <w:sz w:val="12"/>
          <w:szCs w:val="12"/>
        </w:rPr>
      </w:pPr>
    </w:p>
    <w:p w14:paraId="0B4F3BC6" w14:textId="77777777" w:rsidR="0032730C" w:rsidRPr="00E37FC9" w:rsidRDefault="00000000">
      <w:pPr>
        <w:widowControl w:val="0"/>
        <w:spacing w:line="211" w:lineRule="auto"/>
        <w:ind w:left="5063" w:right="-20"/>
        <w:rPr>
          <w:rFonts w:ascii="Arial" w:eastAsia="Arial" w:hAnsi="Arial" w:cs="Arial"/>
          <w:b/>
          <w:bCs/>
          <w:color w:val="000000"/>
          <w:sz w:val="28"/>
          <w:szCs w:val="28"/>
        </w:rPr>
      </w:pPr>
      <w:r w:rsidRPr="00E37FC9">
        <w:rPr>
          <w:rFonts w:ascii="Arial" w:eastAsia="Arial" w:hAnsi="Arial" w:cs="Arial"/>
          <w:b/>
          <w:bCs/>
          <w:color w:val="000000"/>
          <w:sz w:val="28"/>
          <w:szCs w:val="28"/>
        </w:rPr>
        <w:t>LORTON VALLEY HOMEOWNERS</w:t>
      </w:r>
    </w:p>
    <w:p w14:paraId="79B4C38A" w14:textId="1A220D09" w:rsidR="0032730C" w:rsidRPr="00E37FC9" w:rsidRDefault="00E37FC9">
      <w:pPr>
        <w:widowControl w:val="0"/>
        <w:spacing w:line="286" w:lineRule="exact"/>
        <w:ind w:left="5062" w:right="-20"/>
        <w:rPr>
          <w:rFonts w:ascii="Arial" w:eastAsia="Arial" w:hAnsi="Arial" w:cs="Arial"/>
          <w:color w:val="000000"/>
          <w:sz w:val="28"/>
          <w:szCs w:val="28"/>
        </w:rPr>
      </w:pPr>
      <w:r w:rsidRPr="00E37FC9">
        <w:rPr>
          <w:rFonts w:ascii="Arial" w:eastAsia="Arial" w:hAnsi="Arial" w:cs="Arial"/>
          <w:b/>
          <w:bCs/>
          <w:color w:val="000000"/>
          <w:sz w:val="28"/>
          <w:szCs w:val="28"/>
        </w:rPr>
        <w:t>ASSOCIATION, INC</w:t>
      </w:r>
      <w:r w:rsidRPr="00E37FC9">
        <w:rPr>
          <w:rFonts w:ascii="Arial" w:eastAsia="Arial" w:hAnsi="Arial" w:cs="Arial"/>
          <w:color w:val="000000"/>
          <w:sz w:val="28"/>
          <w:szCs w:val="28"/>
        </w:rPr>
        <w:t>.</w:t>
      </w:r>
    </w:p>
    <w:p w14:paraId="72E36A75" w14:textId="77777777" w:rsidR="0032730C" w:rsidRDefault="0032730C">
      <w:pPr>
        <w:spacing w:after="34" w:line="240" w:lineRule="exact"/>
        <w:rPr>
          <w:rFonts w:ascii="Arial" w:eastAsia="Arial" w:hAnsi="Arial" w:cs="Arial"/>
          <w:sz w:val="24"/>
          <w:szCs w:val="24"/>
        </w:rPr>
      </w:pPr>
    </w:p>
    <w:p w14:paraId="1977F61B" w14:textId="599A75D3" w:rsidR="0032730C" w:rsidRDefault="00E37FC9">
      <w:pPr>
        <w:widowControl w:val="0"/>
        <w:tabs>
          <w:tab w:val="left" w:pos="5480"/>
        </w:tabs>
        <w:spacing w:line="240" w:lineRule="auto"/>
        <w:ind w:left="4863" w:right="-20"/>
        <w:rPr>
          <w:rFonts w:ascii="Arial" w:eastAsia="Arial" w:hAnsi="Arial" w:cs="Arial"/>
          <w:color w:val="000000"/>
          <w:sz w:val="21"/>
          <w:szCs w:val="21"/>
        </w:rPr>
        <w:sectPr w:rsidR="0032730C">
          <w:pgSz w:w="12235" w:h="15835"/>
          <w:pgMar w:top="643" w:right="850" w:bottom="1134" w:left="1414" w:header="0" w:footer="0" w:gutter="0"/>
          <w:cols w:space="708"/>
        </w:sectPr>
      </w:pPr>
      <w:r>
        <w:rPr>
          <w:rFonts w:ascii="Arial" w:eastAsia="Arial" w:hAnsi="Arial" w:cs="Arial"/>
          <w:color w:val="000000"/>
          <w:sz w:val="21"/>
          <w:szCs w:val="21"/>
        </w:rPr>
        <w:tab/>
        <w:t>President</w:t>
      </w:r>
    </w:p>
    <w:p w14:paraId="2A2916FE" w14:textId="77777777" w:rsidR="0032730C" w:rsidRPr="00A64C77" w:rsidRDefault="00000000">
      <w:pPr>
        <w:widowControl w:val="0"/>
        <w:spacing w:line="240" w:lineRule="auto"/>
        <w:ind w:left="4170" w:right="-20"/>
        <w:rPr>
          <w:rFonts w:ascii="Arial" w:eastAsia="Arial" w:hAnsi="Arial" w:cs="Arial"/>
          <w:b/>
          <w:bCs/>
          <w:color w:val="000000"/>
        </w:rPr>
      </w:pPr>
      <w:r w:rsidRPr="00A64C77">
        <w:rPr>
          <w:rFonts w:ascii="Arial" w:eastAsia="Arial" w:hAnsi="Arial" w:cs="Arial"/>
          <w:b/>
          <w:bCs/>
          <w:color w:val="000000"/>
        </w:rPr>
        <w:lastRenderedPageBreak/>
        <w:t>Exhibit A</w:t>
      </w:r>
    </w:p>
    <w:p w14:paraId="0563D60F" w14:textId="77777777" w:rsidR="0032730C" w:rsidRDefault="00000000">
      <w:pPr>
        <w:widowControl w:val="0"/>
        <w:spacing w:before="30" w:line="253" w:lineRule="auto"/>
        <w:ind w:left="1507" w:right="2081"/>
        <w:jc w:val="center"/>
        <w:rPr>
          <w:rFonts w:ascii="Arial" w:eastAsia="Arial" w:hAnsi="Arial" w:cs="Arial"/>
          <w:color w:val="000000"/>
        </w:rPr>
      </w:pPr>
      <w:r>
        <w:rPr>
          <w:rFonts w:ascii="Arial" w:eastAsia="Arial" w:hAnsi="Arial" w:cs="Arial"/>
          <w:color w:val="000000"/>
        </w:rPr>
        <w:t>LORTON VALLEY HOMEOWNERS ASSOCIATION, INC. COMPLAINT FORM</w:t>
      </w:r>
    </w:p>
    <w:p w14:paraId="6217B15F" w14:textId="77777777" w:rsidR="0032730C" w:rsidRPr="00A64C77" w:rsidRDefault="00000000">
      <w:pPr>
        <w:widowControl w:val="0"/>
        <w:spacing w:line="240" w:lineRule="auto"/>
        <w:ind w:left="2186" w:right="-20"/>
        <w:rPr>
          <w:rFonts w:ascii="Arial" w:eastAsia="Arial" w:hAnsi="Arial" w:cs="Arial"/>
          <w:b/>
          <w:bCs/>
          <w:color w:val="000000"/>
        </w:rPr>
      </w:pPr>
      <w:r w:rsidRPr="00A64C77">
        <w:rPr>
          <w:rFonts w:ascii="Arial" w:eastAsia="Arial" w:hAnsi="Arial" w:cs="Arial"/>
          <w:b/>
          <w:bCs/>
          <w:color w:val="000000"/>
        </w:rPr>
        <w:t>(To comply with Section 55-530 of the Virginia Code)</w:t>
      </w:r>
    </w:p>
    <w:p w14:paraId="41FC84FE" w14:textId="77777777" w:rsidR="0032730C" w:rsidRPr="00A64C77" w:rsidRDefault="00000000">
      <w:pPr>
        <w:widowControl w:val="0"/>
        <w:spacing w:line="243" w:lineRule="auto"/>
        <w:ind w:right="935" w:firstLine="719"/>
        <w:rPr>
          <w:rFonts w:ascii="Arial" w:eastAsia="Arial" w:hAnsi="Arial" w:cs="Arial"/>
          <w:b/>
          <w:bCs/>
          <w:color w:val="000000"/>
        </w:rPr>
      </w:pPr>
      <w:r w:rsidRPr="00A64C77">
        <w:rPr>
          <w:rFonts w:ascii="Arial" w:eastAsia="Arial" w:hAnsi="Arial" w:cs="Arial"/>
          <w:b/>
          <w:bCs/>
          <w:color w:val="000000"/>
        </w:rPr>
        <w:t>You must use this form to file a complaint. Please complete, sign and date this form and mail, or fax it to the Association's common interest community manager at the address below:</w:t>
      </w:r>
    </w:p>
    <w:p w14:paraId="0F86EB4E" w14:textId="77777777" w:rsidR="0032730C" w:rsidRDefault="0032730C">
      <w:pPr>
        <w:spacing w:line="240" w:lineRule="exact"/>
        <w:rPr>
          <w:rFonts w:ascii="Arial" w:eastAsia="Arial" w:hAnsi="Arial" w:cs="Arial"/>
          <w:sz w:val="24"/>
          <w:szCs w:val="24"/>
        </w:rPr>
      </w:pPr>
    </w:p>
    <w:p w14:paraId="6BA31F1F" w14:textId="77777777" w:rsidR="00A64C77" w:rsidRDefault="00000000">
      <w:pPr>
        <w:widowControl w:val="0"/>
        <w:spacing w:line="274" w:lineRule="auto"/>
        <w:ind w:left="2497" w:right="3066" w:firstLine="180"/>
        <w:rPr>
          <w:rFonts w:ascii="Arial" w:eastAsia="Arial" w:hAnsi="Arial" w:cs="Arial"/>
          <w:color w:val="000000"/>
          <w:sz w:val="19"/>
          <w:szCs w:val="19"/>
        </w:rPr>
      </w:pPr>
      <w:r>
        <w:rPr>
          <w:rFonts w:ascii="Arial" w:eastAsia="Arial" w:hAnsi="Arial" w:cs="Arial"/>
          <w:color w:val="000000"/>
          <w:sz w:val="19"/>
          <w:szCs w:val="19"/>
        </w:rPr>
        <w:t xml:space="preserve">Lorton Valley Homeowners Association, Inc. </w:t>
      </w:r>
    </w:p>
    <w:p w14:paraId="45FDB972" w14:textId="0A25EA88" w:rsidR="0032730C" w:rsidRDefault="00000000">
      <w:pPr>
        <w:widowControl w:val="0"/>
        <w:spacing w:line="274" w:lineRule="auto"/>
        <w:ind w:left="2497" w:right="3066" w:firstLine="180"/>
        <w:rPr>
          <w:rFonts w:ascii="Arial" w:eastAsia="Arial" w:hAnsi="Arial" w:cs="Arial"/>
          <w:color w:val="000000"/>
          <w:sz w:val="19"/>
          <w:szCs w:val="19"/>
        </w:rPr>
      </w:pPr>
      <w:r>
        <w:rPr>
          <w:rFonts w:ascii="Arial" w:eastAsia="Arial" w:hAnsi="Arial" w:cs="Arial"/>
          <w:color w:val="000000"/>
          <w:sz w:val="19"/>
          <w:szCs w:val="19"/>
        </w:rPr>
        <w:t>c</w:t>
      </w:r>
      <w:r w:rsidR="00A64C77">
        <w:rPr>
          <w:rFonts w:ascii="Arial" w:eastAsia="Arial" w:hAnsi="Arial" w:cs="Arial"/>
          <w:color w:val="000000"/>
          <w:sz w:val="19"/>
          <w:szCs w:val="19"/>
        </w:rPr>
        <w:t>/o</w:t>
      </w:r>
      <w:r>
        <w:rPr>
          <w:rFonts w:ascii="Arial" w:eastAsia="Arial" w:hAnsi="Arial" w:cs="Arial"/>
          <w:color w:val="000000"/>
          <w:sz w:val="19"/>
          <w:szCs w:val="19"/>
        </w:rPr>
        <w:t xml:space="preserve"> Charity Ave-</w:t>
      </w:r>
      <w:proofErr w:type="spellStart"/>
      <w:r>
        <w:rPr>
          <w:rFonts w:ascii="Arial" w:eastAsia="Arial" w:hAnsi="Arial" w:cs="Arial"/>
          <w:color w:val="000000"/>
          <w:sz w:val="19"/>
          <w:szCs w:val="19"/>
        </w:rPr>
        <w:t>Lallemant</w:t>
      </w:r>
      <w:proofErr w:type="spellEnd"/>
      <w:r>
        <w:rPr>
          <w:rFonts w:ascii="Arial" w:eastAsia="Arial" w:hAnsi="Arial" w:cs="Arial"/>
          <w:color w:val="000000"/>
          <w:sz w:val="19"/>
          <w:szCs w:val="19"/>
        </w:rPr>
        <w:t>, Community Manager</w:t>
      </w:r>
    </w:p>
    <w:p w14:paraId="31C02767" w14:textId="77777777" w:rsidR="0032730C" w:rsidRDefault="00000000">
      <w:pPr>
        <w:widowControl w:val="0"/>
        <w:spacing w:line="279" w:lineRule="auto"/>
        <w:ind w:left="3203" w:right="3779"/>
        <w:jc w:val="center"/>
        <w:rPr>
          <w:rFonts w:ascii="Arial" w:eastAsia="Arial" w:hAnsi="Arial" w:cs="Arial"/>
          <w:color w:val="000000"/>
          <w:sz w:val="19"/>
          <w:szCs w:val="19"/>
        </w:rPr>
      </w:pPr>
      <w:r>
        <w:rPr>
          <w:rFonts w:ascii="Arial" w:eastAsia="Arial" w:hAnsi="Arial" w:cs="Arial"/>
          <w:color w:val="000000"/>
          <w:sz w:val="19"/>
          <w:szCs w:val="19"/>
        </w:rPr>
        <w:t>Armstrong Management Services 3949 Pender Dr. Suite 205 Fairfax VA 22030 Fax: 703.313.9502</w:t>
      </w:r>
    </w:p>
    <w:p w14:paraId="33B45DDB" w14:textId="77777777" w:rsidR="0032730C" w:rsidRPr="00A64C77" w:rsidRDefault="00000000">
      <w:pPr>
        <w:widowControl w:val="0"/>
        <w:spacing w:before="15" w:line="240" w:lineRule="auto"/>
        <w:ind w:left="6" w:right="-20"/>
        <w:rPr>
          <w:rFonts w:ascii="Arial" w:eastAsia="Arial" w:hAnsi="Arial" w:cs="Arial"/>
          <w:b/>
          <w:bCs/>
          <w:color w:val="000000"/>
          <w:sz w:val="19"/>
          <w:szCs w:val="19"/>
        </w:rPr>
      </w:pPr>
      <w:r w:rsidRPr="00A64C77">
        <w:rPr>
          <w:rFonts w:ascii="Arial" w:eastAsia="Arial" w:hAnsi="Arial" w:cs="Arial"/>
          <w:b/>
          <w:bCs/>
          <w:color w:val="000000"/>
          <w:sz w:val="19"/>
          <w:szCs w:val="19"/>
        </w:rPr>
        <w:t>Name of Complainant(s):</w:t>
      </w:r>
    </w:p>
    <w:p w14:paraId="29816052" w14:textId="77777777" w:rsidR="0032730C" w:rsidRDefault="0032730C">
      <w:pPr>
        <w:spacing w:line="240" w:lineRule="exact"/>
        <w:rPr>
          <w:rFonts w:ascii="Arial" w:eastAsia="Arial" w:hAnsi="Arial" w:cs="Arial"/>
          <w:sz w:val="24"/>
          <w:szCs w:val="24"/>
        </w:rPr>
      </w:pPr>
    </w:p>
    <w:p w14:paraId="6358E162" w14:textId="77777777" w:rsidR="0032730C" w:rsidRDefault="0032730C">
      <w:pPr>
        <w:spacing w:line="240" w:lineRule="exact"/>
        <w:rPr>
          <w:rFonts w:ascii="Arial" w:eastAsia="Arial" w:hAnsi="Arial" w:cs="Arial"/>
          <w:sz w:val="24"/>
          <w:szCs w:val="24"/>
        </w:rPr>
      </w:pPr>
    </w:p>
    <w:p w14:paraId="63CB6443" w14:textId="77777777" w:rsidR="0032730C" w:rsidRDefault="0032730C">
      <w:pPr>
        <w:spacing w:after="47" w:line="240" w:lineRule="exact"/>
        <w:rPr>
          <w:rFonts w:ascii="Arial" w:eastAsia="Arial" w:hAnsi="Arial" w:cs="Arial"/>
          <w:sz w:val="24"/>
          <w:szCs w:val="24"/>
        </w:rPr>
      </w:pPr>
    </w:p>
    <w:p w14:paraId="0CD23B41" w14:textId="77777777" w:rsidR="0032730C" w:rsidRPr="00A64C77" w:rsidRDefault="00000000">
      <w:pPr>
        <w:widowControl w:val="0"/>
        <w:spacing w:line="240" w:lineRule="auto"/>
        <w:ind w:left="6" w:right="-20"/>
        <w:rPr>
          <w:rFonts w:ascii="Arial" w:eastAsia="Arial" w:hAnsi="Arial" w:cs="Arial"/>
          <w:b/>
          <w:bCs/>
          <w:color w:val="000000"/>
          <w:sz w:val="20"/>
          <w:szCs w:val="20"/>
        </w:rPr>
      </w:pPr>
      <w:r w:rsidRPr="00A64C77">
        <w:rPr>
          <w:rFonts w:ascii="Arial" w:eastAsia="Arial" w:hAnsi="Arial" w:cs="Arial"/>
          <w:b/>
          <w:bCs/>
          <w:color w:val="000000"/>
          <w:sz w:val="20"/>
          <w:szCs w:val="20"/>
        </w:rPr>
        <w:t>Address:</w:t>
      </w:r>
    </w:p>
    <w:p w14:paraId="7837E914" w14:textId="77777777" w:rsidR="0032730C" w:rsidRDefault="0032730C">
      <w:pPr>
        <w:spacing w:after="12" w:line="240" w:lineRule="exact"/>
        <w:rPr>
          <w:rFonts w:ascii="Arial" w:eastAsia="Arial" w:hAnsi="Arial" w:cs="Arial"/>
          <w:sz w:val="24"/>
          <w:szCs w:val="24"/>
        </w:rPr>
      </w:pPr>
    </w:p>
    <w:p w14:paraId="13F59483" w14:textId="77777777" w:rsidR="0032730C" w:rsidRDefault="0032730C">
      <w:pPr>
        <w:sectPr w:rsidR="0032730C">
          <w:pgSz w:w="12235" w:h="15835"/>
          <w:pgMar w:top="626" w:right="850" w:bottom="972" w:left="1405" w:header="0" w:footer="0" w:gutter="0"/>
          <w:cols w:space="708"/>
        </w:sectPr>
      </w:pPr>
    </w:p>
    <w:p w14:paraId="4F4F1CF6" w14:textId="77777777" w:rsidR="0032730C" w:rsidRPr="00A64C77" w:rsidRDefault="00000000">
      <w:pPr>
        <w:widowControl w:val="0"/>
        <w:spacing w:before="15" w:line="240" w:lineRule="auto"/>
        <w:ind w:left="8" w:right="-20"/>
        <w:rPr>
          <w:rFonts w:ascii="Arial" w:eastAsia="Arial" w:hAnsi="Arial" w:cs="Arial"/>
          <w:b/>
          <w:bCs/>
          <w:color w:val="000000"/>
          <w:sz w:val="20"/>
          <w:szCs w:val="20"/>
        </w:rPr>
      </w:pPr>
      <w:r w:rsidRPr="00A64C77">
        <w:rPr>
          <w:rFonts w:ascii="Arial" w:eastAsia="Arial" w:hAnsi="Arial" w:cs="Arial"/>
          <w:b/>
          <w:bCs/>
          <w:color w:val="000000"/>
          <w:sz w:val="20"/>
          <w:szCs w:val="20"/>
        </w:rPr>
        <w:t>Phone: (Home)</w:t>
      </w:r>
    </w:p>
    <w:p w14:paraId="2916EC20" w14:textId="77777777" w:rsidR="0032730C" w:rsidRDefault="0032730C">
      <w:pPr>
        <w:spacing w:after="20" w:line="240" w:lineRule="exact"/>
        <w:rPr>
          <w:rFonts w:ascii="Arial" w:eastAsia="Arial" w:hAnsi="Arial" w:cs="Arial"/>
          <w:sz w:val="24"/>
          <w:szCs w:val="24"/>
        </w:rPr>
      </w:pPr>
    </w:p>
    <w:p w14:paraId="6F6D4A89" w14:textId="77777777" w:rsidR="0032730C" w:rsidRPr="00A64C77" w:rsidRDefault="00000000">
      <w:pPr>
        <w:widowControl w:val="0"/>
        <w:spacing w:line="240" w:lineRule="auto"/>
        <w:ind w:left="789" w:right="-20"/>
        <w:rPr>
          <w:rFonts w:ascii="Arial" w:eastAsia="Arial" w:hAnsi="Arial" w:cs="Arial"/>
          <w:b/>
          <w:bCs/>
          <w:color w:val="000000"/>
          <w:sz w:val="20"/>
          <w:szCs w:val="20"/>
        </w:rPr>
      </w:pPr>
      <w:r w:rsidRPr="00A64C77">
        <w:rPr>
          <w:rFonts w:ascii="Arial" w:eastAsia="Arial" w:hAnsi="Arial" w:cs="Arial"/>
          <w:b/>
          <w:bCs/>
          <w:color w:val="000000"/>
          <w:sz w:val="20"/>
          <w:szCs w:val="20"/>
        </w:rPr>
        <w:t>(Mobile)</w:t>
      </w:r>
    </w:p>
    <w:p w14:paraId="4ED14B7A" w14:textId="77777777" w:rsidR="0032730C" w:rsidRDefault="0032730C">
      <w:pPr>
        <w:spacing w:after="13" w:line="240" w:lineRule="exact"/>
        <w:rPr>
          <w:rFonts w:ascii="Arial" w:eastAsia="Arial" w:hAnsi="Arial" w:cs="Arial"/>
          <w:sz w:val="24"/>
          <w:szCs w:val="24"/>
        </w:rPr>
      </w:pPr>
    </w:p>
    <w:p w14:paraId="4E495BC4" w14:textId="77777777" w:rsidR="0032730C" w:rsidRDefault="00000000">
      <w:pPr>
        <w:widowControl w:val="0"/>
        <w:spacing w:line="240" w:lineRule="auto"/>
        <w:ind w:left="13" w:right="-20"/>
        <w:rPr>
          <w:rFonts w:ascii="Arial" w:eastAsia="Arial" w:hAnsi="Arial" w:cs="Arial"/>
          <w:color w:val="000000"/>
          <w:sz w:val="20"/>
          <w:szCs w:val="20"/>
        </w:rPr>
      </w:pPr>
      <w:r w:rsidRPr="00A64C77">
        <w:rPr>
          <w:rFonts w:ascii="Arial" w:eastAsia="Arial" w:hAnsi="Arial" w:cs="Arial"/>
          <w:b/>
          <w:bCs/>
          <w:color w:val="000000"/>
          <w:sz w:val="20"/>
          <w:szCs w:val="20"/>
        </w:rPr>
        <w:t>Preferred method of communication</w:t>
      </w:r>
      <w:r>
        <w:rPr>
          <w:rFonts w:ascii="Arial" w:eastAsia="Arial" w:hAnsi="Arial" w:cs="Arial"/>
          <w:color w:val="000000"/>
          <w:sz w:val="20"/>
          <w:szCs w:val="20"/>
        </w:rPr>
        <w:t>:</w:t>
      </w:r>
    </w:p>
    <w:p w14:paraId="6F523CE0" w14:textId="77777777" w:rsidR="0032730C" w:rsidRPr="00A64C77" w:rsidRDefault="00000000">
      <w:pPr>
        <w:widowControl w:val="0"/>
        <w:spacing w:line="240" w:lineRule="auto"/>
        <w:ind w:right="-20"/>
        <w:rPr>
          <w:rFonts w:ascii="Arial" w:eastAsia="Arial" w:hAnsi="Arial" w:cs="Arial"/>
          <w:b/>
          <w:bCs/>
          <w:color w:val="000000"/>
          <w:sz w:val="20"/>
          <w:szCs w:val="20"/>
        </w:rPr>
      </w:pPr>
      <w:r>
        <w:br w:type="column"/>
      </w:r>
      <w:r w:rsidRPr="00A64C77">
        <w:rPr>
          <w:rFonts w:ascii="Arial" w:eastAsia="Arial" w:hAnsi="Arial" w:cs="Arial"/>
          <w:b/>
          <w:bCs/>
          <w:color w:val="000000"/>
          <w:sz w:val="20"/>
          <w:szCs w:val="20"/>
        </w:rPr>
        <w:t>(Work)</w:t>
      </w:r>
    </w:p>
    <w:p w14:paraId="40F652F0" w14:textId="77777777" w:rsidR="0032730C" w:rsidRPr="00A64C77" w:rsidRDefault="0032730C">
      <w:pPr>
        <w:spacing w:after="21" w:line="240" w:lineRule="exact"/>
        <w:rPr>
          <w:rFonts w:ascii="Arial" w:eastAsia="Arial" w:hAnsi="Arial" w:cs="Arial"/>
          <w:b/>
          <w:bCs/>
          <w:sz w:val="24"/>
          <w:szCs w:val="24"/>
        </w:rPr>
      </w:pPr>
    </w:p>
    <w:p w14:paraId="44D89AE0" w14:textId="77777777" w:rsidR="0032730C" w:rsidRPr="00A64C77" w:rsidRDefault="00000000">
      <w:pPr>
        <w:widowControl w:val="0"/>
        <w:spacing w:line="240" w:lineRule="auto"/>
        <w:ind w:left="103" w:right="-20"/>
        <w:rPr>
          <w:rFonts w:ascii="Arial" w:eastAsia="Arial" w:hAnsi="Arial" w:cs="Arial"/>
          <w:b/>
          <w:bCs/>
          <w:color w:val="000000"/>
          <w:sz w:val="20"/>
          <w:szCs w:val="20"/>
        </w:rPr>
      </w:pPr>
      <w:r w:rsidRPr="00A64C77">
        <w:rPr>
          <w:rFonts w:ascii="Arial" w:eastAsia="Arial" w:hAnsi="Arial" w:cs="Arial"/>
          <w:b/>
          <w:bCs/>
          <w:color w:val="000000"/>
          <w:sz w:val="20"/>
          <w:szCs w:val="20"/>
        </w:rPr>
        <w:t>(Email)</w:t>
      </w:r>
    </w:p>
    <w:p w14:paraId="44BA6D79" w14:textId="77777777" w:rsidR="0032730C" w:rsidRDefault="0032730C">
      <w:pPr>
        <w:spacing w:after="23" w:line="240" w:lineRule="exact"/>
        <w:rPr>
          <w:rFonts w:ascii="Arial" w:eastAsia="Arial" w:hAnsi="Arial" w:cs="Arial"/>
          <w:sz w:val="24"/>
          <w:szCs w:val="24"/>
        </w:rPr>
      </w:pPr>
    </w:p>
    <w:p w14:paraId="3F069C97" w14:textId="77777777" w:rsidR="0032730C" w:rsidRDefault="00000000">
      <w:pPr>
        <w:widowControl w:val="0"/>
        <w:tabs>
          <w:tab w:val="left" w:pos="1831"/>
        </w:tabs>
        <w:spacing w:line="240" w:lineRule="auto"/>
        <w:ind w:left="150" w:right="-20"/>
        <w:rPr>
          <w:rFonts w:ascii="Arial" w:eastAsia="Arial" w:hAnsi="Arial" w:cs="Arial"/>
          <w:color w:val="000000"/>
          <w:sz w:val="20"/>
          <w:szCs w:val="20"/>
        </w:rPr>
      </w:pPr>
      <w:r w:rsidRPr="00A64C77">
        <w:rPr>
          <w:rFonts w:ascii="Arial" w:eastAsia="Arial" w:hAnsi="Arial" w:cs="Arial"/>
          <w:b/>
          <w:bCs/>
          <w:color w:val="000000"/>
          <w:sz w:val="20"/>
          <w:szCs w:val="20"/>
        </w:rPr>
        <w:t>Writing</w:t>
      </w:r>
      <w:r>
        <w:rPr>
          <w:rFonts w:ascii="Arial" w:eastAsia="Arial" w:hAnsi="Arial" w:cs="Arial"/>
          <w:color w:val="000000"/>
          <w:sz w:val="20"/>
          <w:szCs w:val="20"/>
        </w:rPr>
        <w:tab/>
      </w:r>
      <w:r w:rsidRPr="00A64C77">
        <w:rPr>
          <w:rFonts w:ascii="Arial" w:eastAsia="Arial" w:hAnsi="Arial" w:cs="Arial"/>
          <w:b/>
          <w:bCs/>
          <w:color w:val="000000"/>
          <w:sz w:val="20"/>
          <w:szCs w:val="20"/>
        </w:rPr>
        <w:t>E-mail</w:t>
      </w:r>
    </w:p>
    <w:p w14:paraId="7BB21A54" w14:textId="77777777" w:rsidR="0032730C" w:rsidRDefault="0032730C">
      <w:pPr>
        <w:sectPr w:rsidR="0032730C">
          <w:type w:val="continuous"/>
          <w:pgSz w:w="12235" w:h="15835"/>
          <w:pgMar w:top="626" w:right="850" w:bottom="972" w:left="1405" w:header="0" w:footer="0" w:gutter="0"/>
          <w:cols w:num="2" w:space="708" w:equalWidth="0">
            <w:col w:w="3488" w:space="701"/>
            <w:col w:w="5790" w:space="0"/>
          </w:cols>
        </w:sectPr>
      </w:pPr>
    </w:p>
    <w:p w14:paraId="7AA901AC" w14:textId="77777777" w:rsidR="0032730C" w:rsidRDefault="0032730C">
      <w:pPr>
        <w:spacing w:line="240" w:lineRule="exact"/>
        <w:rPr>
          <w:sz w:val="24"/>
          <w:szCs w:val="24"/>
        </w:rPr>
      </w:pPr>
    </w:p>
    <w:p w14:paraId="40B218BF" w14:textId="77777777" w:rsidR="0032730C" w:rsidRDefault="0032730C">
      <w:pPr>
        <w:spacing w:line="240" w:lineRule="exact"/>
        <w:rPr>
          <w:sz w:val="24"/>
          <w:szCs w:val="24"/>
        </w:rPr>
      </w:pPr>
    </w:p>
    <w:p w14:paraId="0B6C3B92" w14:textId="77777777" w:rsidR="0032730C" w:rsidRDefault="0032730C">
      <w:pPr>
        <w:spacing w:after="37" w:line="240" w:lineRule="exact"/>
        <w:rPr>
          <w:sz w:val="24"/>
          <w:szCs w:val="24"/>
        </w:rPr>
      </w:pPr>
    </w:p>
    <w:p w14:paraId="5235FDE5" w14:textId="77777777" w:rsidR="0032730C" w:rsidRPr="00A64C77" w:rsidRDefault="00000000">
      <w:pPr>
        <w:widowControl w:val="0"/>
        <w:spacing w:line="278" w:lineRule="auto"/>
        <w:ind w:left="15" w:right="664" w:hanging="1"/>
        <w:rPr>
          <w:rFonts w:ascii="Arial" w:eastAsia="Arial" w:hAnsi="Arial" w:cs="Arial"/>
          <w:b/>
          <w:bCs/>
          <w:color w:val="000000"/>
          <w:sz w:val="19"/>
          <w:szCs w:val="19"/>
        </w:rPr>
      </w:pPr>
      <w:r w:rsidRPr="00A64C77">
        <w:rPr>
          <w:rFonts w:ascii="Arial" w:eastAsia="Arial" w:hAnsi="Arial" w:cs="Arial"/>
          <w:b/>
          <w:bCs/>
          <w:color w:val="000000"/>
          <w:sz w:val="19"/>
          <w:szCs w:val="19"/>
        </w:rPr>
        <w:t>Please describe the nature of your complaint, including relevant times, dates and locations, and the specific provision of state law and/or regulations that you believe has been violated (please attach all documents and communications supporting your complaint - you may use additional pages):</w:t>
      </w:r>
    </w:p>
    <w:p w14:paraId="7C5A1A52" w14:textId="77777777" w:rsidR="0032730C" w:rsidRDefault="0032730C">
      <w:pPr>
        <w:spacing w:line="240" w:lineRule="exact"/>
        <w:rPr>
          <w:rFonts w:ascii="Arial" w:eastAsia="Arial" w:hAnsi="Arial" w:cs="Arial"/>
          <w:sz w:val="24"/>
          <w:szCs w:val="24"/>
        </w:rPr>
      </w:pPr>
    </w:p>
    <w:p w14:paraId="27B0BDB7" w14:textId="77777777" w:rsidR="0032730C" w:rsidRDefault="0032730C">
      <w:pPr>
        <w:spacing w:line="240" w:lineRule="exact"/>
        <w:rPr>
          <w:rFonts w:ascii="Arial" w:eastAsia="Arial" w:hAnsi="Arial" w:cs="Arial"/>
          <w:sz w:val="24"/>
          <w:szCs w:val="24"/>
        </w:rPr>
      </w:pPr>
    </w:p>
    <w:p w14:paraId="426AEE1F" w14:textId="77777777" w:rsidR="0032730C" w:rsidRDefault="0032730C">
      <w:pPr>
        <w:spacing w:line="240" w:lineRule="exact"/>
        <w:rPr>
          <w:rFonts w:ascii="Arial" w:eastAsia="Arial" w:hAnsi="Arial" w:cs="Arial"/>
          <w:sz w:val="24"/>
          <w:szCs w:val="24"/>
        </w:rPr>
      </w:pPr>
    </w:p>
    <w:p w14:paraId="1B3DF088" w14:textId="77777777" w:rsidR="0032730C" w:rsidRDefault="0032730C">
      <w:pPr>
        <w:spacing w:line="240" w:lineRule="exact"/>
        <w:rPr>
          <w:rFonts w:ascii="Arial" w:eastAsia="Arial" w:hAnsi="Arial" w:cs="Arial"/>
          <w:sz w:val="24"/>
          <w:szCs w:val="24"/>
        </w:rPr>
      </w:pPr>
    </w:p>
    <w:p w14:paraId="32416002" w14:textId="77777777" w:rsidR="0032730C" w:rsidRDefault="0032730C">
      <w:pPr>
        <w:spacing w:after="69" w:line="240" w:lineRule="exact"/>
        <w:rPr>
          <w:rFonts w:ascii="Arial" w:eastAsia="Arial" w:hAnsi="Arial" w:cs="Arial"/>
          <w:sz w:val="24"/>
          <w:szCs w:val="24"/>
        </w:rPr>
      </w:pPr>
    </w:p>
    <w:p w14:paraId="110CF4F6" w14:textId="77777777" w:rsidR="0032730C" w:rsidRDefault="00000000">
      <w:pPr>
        <w:widowControl w:val="0"/>
        <w:spacing w:line="240" w:lineRule="auto"/>
        <w:ind w:left="24" w:right="-20"/>
        <w:rPr>
          <w:rFonts w:ascii="Arial" w:eastAsia="Arial" w:hAnsi="Arial" w:cs="Arial"/>
          <w:color w:val="000000"/>
          <w:sz w:val="19"/>
          <w:szCs w:val="19"/>
        </w:rPr>
      </w:pPr>
      <w:r w:rsidRPr="00A64C77">
        <w:rPr>
          <w:rFonts w:ascii="Arial" w:eastAsia="Arial" w:hAnsi="Arial" w:cs="Arial"/>
          <w:b/>
          <w:bCs/>
          <w:color w:val="000000"/>
          <w:sz w:val="19"/>
          <w:szCs w:val="19"/>
        </w:rPr>
        <w:t xml:space="preserve">Name and address of </w:t>
      </w:r>
      <w:proofErr w:type="gramStart"/>
      <w:r w:rsidRPr="00A64C77">
        <w:rPr>
          <w:rFonts w:ascii="Arial" w:eastAsia="Arial" w:hAnsi="Arial" w:cs="Arial"/>
          <w:b/>
          <w:bCs/>
          <w:color w:val="000000"/>
          <w:sz w:val="19"/>
          <w:szCs w:val="19"/>
        </w:rPr>
        <w:t>persons</w:t>
      </w:r>
      <w:proofErr w:type="gramEnd"/>
      <w:r w:rsidRPr="00A64C77">
        <w:rPr>
          <w:rFonts w:ascii="Arial" w:eastAsia="Arial" w:hAnsi="Arial" w:cs="Arial"/>
          <w:b/>
          <w:bCs/>
          <w:color w:val="000000"/>
          <w:sz w:val="19"/>
          <w:szCs w:val="19"/>
        </w:rPr>
        <w:t xml:space="preserve"> who are the subject of complaint</w:t>
      </w:r>
      <w:r>
        <w:rPr>
          <w:rFonts w:ascii="Arial" w:eastAsia="Arial" w:hAnsi="Arial" w:cs="Arial"/>
          <w:color w:val="000000"/>
          <w:sz w:val="19"/>
          <w:szCs w:val="19"/>
        </w:rPr>
        <w:t>:</w:t>
      </w:r>
    </w:p>
    <w:p w14:paraId="391E38BD" w14:textId="77777777" w:rsidR="0032730C" w:rsidRDefault="0032730C">
      <w:pPr>
        <w:spacing w:line="240" w:lineRule="exact"/>
        <w:rPr>
          <w:rFonts w:ascii="Arial" w:eastAsia="Arial" w:hAnsi="Arial" w:cs="Arial"/>
          <w:sz w:val="24"/>
          <w:szCs w:val="24"/>
        </w:rPr>
      </w:pPr>
    </w:p>
    <w:p w14:paraId="57738D6A" w14:textId="77777777" w:rsidR="0032730C" w:rsidRDefault="0032730C">
      <w:pPr>
        <w:spacing w:line="240" w:lineRule="exact"/>
        <w:rPr>
          <w:rFonts w:ascii="Arial" w:eastAsia="Arial" w:hAnsi="Arial" w:cs="Arial"/>
          <w:sz w:val="24"/>
          <w:szCs w:val="24"/>
        </w:rPr>
      </w:pPr>
    </w:p>
    <w:p w14:paraId="070504C9" w14:textId="77777777" w:rsidR="0032730C" w:rsidRDefault="0032730C">
      <w:pPr>
        <w:spacing w:line="240" w:lineRule="exact"/>
        <w:rPr>
          <w:rFonts w:ascii="Arial" w:eastAsia="Arial" w:hAnsi="Arial" w:cs="Arial"/>
          <w:sz w:val="24"/>
          <w:szCs w:val="24"/>
        </w:rPr>
      </w:pPr>
    </w:p>
    <w:p w14:paraId="66954E5C" w14:textId="77777777" w:rsidR="0032730C" w:rsidRDefault="0032730C">
      <w:pPr>
        <w:spacing w:after="72" w:line="240" w:lineRule="exact"/>
        <w:rPr>
          <w:rFonts w:ascii="Arial" w:eastAsia="Arial" w:hAnsi="Arial" w:cs="Arial"/>
          <w:sz w:val="24"/>
          <w:szCs w:val="24"/>
        </w:rPr>
      </w:pPr>
    </w:p>
    <w:p w14:paraId="08EC1A3C" w14:textId="77777777" w:rsidR="0032730C" w:rsidRDefault="00000000">
      <w:pPr>
        <w:widowControl w:val="0"/>
        <w:spacing w:line="240" w:lineRule="auto"/>
        <w:ind w:left="24" w:right="-20"/>
        <w:rPr>
          <w:rFonts w:ascii="Arial" w:eastAsia="Arial" w:hAnsi="Arial" w:cs="Arial"/>
          <w:color w:val="000000"/>
          <w:sz w:val="19"/>
          <w:szCs w:val="19"/>
        </w:rPr>
      </w:pPr>
      <w:r w:rsidRPr="00A64C77">
        <w:rPr>
          <w:rFonts w:ascii="Arial" w:eastAsia="Arial" w:hAnsi="Arial" w:cs="Arial"/>
          <w:b/>
          <w:bCs/>
          <w:color w:val="000000"/>
          <w:sz w:val="19"/>
          <w:szCs w:val="19"/>
        </w:rPr>
        <w:t>Explain what you want the Association to do in response to your complaint</w:t>
      </w:r>
      <w:r>
        <w:rPr>
          <w:rFonts w:ascii="Arial" w:eastAsia="Arial" w:hAnsi="Arial" w:cs="Arial"/>
          <w:color w:val="000000"/>
          <w:sz w:val="19"/>
          <w:szCs w:val="19"/>
        </w:rPr>
        <w:t>:</w:t>
      </w:r>
    </w:p>
    <w:p w14:paraId="64B7181B" w14:textId="77777777" w:rsidR="0032730C" w:rsidRDefault="0032730C">
      <w:pPr>
        <w:spacing w:line="240" w:lineRule="exact"/>
        <w:rPr>
          <w:rFonts w:ascii="Arial" w:eastAsia="Arial" w:hAnsi="Arial" w:cs="Arial"/>
          <w:sz w:val="24"/>
          <w:szCs w:val="24"/>
        </w:rPr>
      </w:pPr>
    </w:p>
    <w:p w14:paraId="5F24B95F" w14:textId="77777777" w:rsidR="0032730C" w:rsidRDefault="0032730C">
      <w:pPr>
        <w:spacing w:line="240" w:lineRule="exact"/>
        <w:rPr>
          <w:rFonts w:ascii="Arial" w:eastAsia="Arial" w:hAnsi="Arial" w:cs="Arial"/>
          <w:sz w:val="24"/>
          <w:szCs w:val="24"/>
        </w:rPr>
      </w:pPr>
    </w:p>
    <w:p w14:paraId="1EE84B21" w14:textId="77777777" w:rsidR="0032730C" w:rsidRDefault="0032730C">
      <w:pPr>
        <w:spacing w:line="240" w:lineRule="exact"/>
        <w:rPr>
          <w:rFonts w:ascii="Arial" w:eastAsia="Arial" w:hAnsi="Arial" w:cs="Arial"/>
          <w:sz w:val="24"/>
          <w:szCs w:val="24"/>
        </w:rPr>
      </w:pPr>
    </w:p>
    <w:p w14:paraId="5096EDC1" w14:textId="77777777" w:rsidR="0032730C" w:rsidRDefault="0032730C">
      <w:pPr>
        <w:spacing w:after="115" w:line="240" w:lineRule="exact"/>
        <w:rPr>
          <w:rFonts w:ascii="Arial" w:eastAsia="Arial" w:hAnsi="Arial" w:cs="Arial"/>
          <w:sz w:val="24"/>
          <w:szCs w:val="24"/>
        </w:rPr>
      </w:pPr>
    </w:p>
    <w:p w14:paraId="492BEADE" w14:textId="77777777" w:rsidR="0032730C" w:rsidRPr="00A64C77" w:rsidRDefault="00000000">
      <w:pPr>
        <w:widowControl w:val="0"/>
        <w:spacing w:line="240" w:lineRule="auto"/>
        <w:ind w:left="28" w:right="-20"/>
        <w:rPr>
          <w:rFonts w:ascii="Arial" w:eastAsia="Arial" w:hAnsi="Arial" w:cs="Arial"/>
          <w:b/>
          <w:bCs/>
          <w:color w:val="000000"/>
          <w:sz w:val="19"/>
          <w:szCs w:val="19"/>
        </w:rPr>
      </w:pPr>
      <w:r w:rsidRPr="00A64C77">
        <w:rPr>
          <w:rFonts w:ascii="Arial" w:eastAsia="Arial" w:hAnsi="Arial" w:cs="Arial"/>
          <w:b/>
          <w:bCs/>
          <w:color w:val="000000"/>
          <w:sz w:val="19"/>
          <w:szCs w:val="19"/>
        </w:rPr>
        <w:t>You must date and sign this form. Anonymous complaints will not be accepted.</w:t>
      </w:r>
    </w:p>
    <w:p w14:paraId="34DE13C0" w14:textId="77777777" w:rsidR="0032730C" w:rsidRPr="00A64C77" w:rsidRDefault="0032730C">
      <w:pPr>
        <w:spacing w:after="62" w:line="240" w:lineRule="exact"/>
        <w:rPr>
          <w:rFonts w:ascii="Arial" w:eastAsia="Arial" w:hAnsi="Arial" w:cs="Arial"/>
          <w:b/>
          <w:bCs/>
          <w:sz w:val="24"/>
          <w:szCs w:val="24"/>
        </w:rPr>
      </w:pPr>
    </w:p>
    <w:p w14:paraId="46A88311" w14:textId="77777777" w:rsidR="0032730C" w:rsidRDefault="00000000">
      <w:pPr>
        <w:widowControl w:val="0"/>
        <w:spacing w:line="240" w:lineRule="auto"/>
        <w:ind w:left="32" w:right="-20"/>
        <w:rPr>
          <w:rFonts w:ascii="Arial" w:eastAsia="Arial" w:hAnsi="Arial" w:cs="Arial"/>
          <w:color w:val="000000"/>
          <w:sz w:val="20"/>
          <w:szCs w:val="20"/>
        </w:rPr>
      </w:pPr>
      <w:r w:rsidRPr="00A64C77">
        <w:rPr>
          <w:rFonts w:ascii="Arial" w:eastAsia="Arial" w:hAnsi="Arial" w:cs="Arial"/>
          <w:b/>
          <w:bCs/>
          <w:color w:val="000000"/>
          <w:sz w:val="20"/>
          <w:szCs w:val="20"/>
        </w:rPr>
        <w:t>Signature</w:t>
      </w:r>
      <w:r>
        <w:rPr>
          <w:rFonts w:ascii="Arial" w:eastAsia="Arial" w:hAnsi="Arial" w:cs="Arial"/>
          <w:color w:val="000000"/>
          <w:sz w:val="20"/>
          <w:szCs w:val="20"/>
        </w:rPr>
        <w:t>:</w:t>
      </w:r>
    </w:p>
    <w:p w14:paraId="49B9069B" w14:textId="77777777" w:rsidR="0032730C" w:rsidRDefault="0032730C">
      <w:pPr>
        <w:spacing w:after="43" w:line="240" w:lineRule="exact"/>
        <w:rPr>
          <w:rFonts w:ascii="Arial" w:eastAsia="Arial" w:hAnsi="Arial" w:cs="Arial"/>
          <w:sz w:val="24"/>
          <w:szCs w:val="24"/>
        </w:rPr>
      </w:pPr>
    </w:p>
    <w:p w14:paraId="5A3F4392" w14:textId="77777777" w:rsidR="0032730C" w:rsidRDefault="00000000">
      <w:pPr>
        <w:widowControl w:val="0"/>
        <w:spacing w:line="240" w:lineRule="auto"/>
        <w:ind w:left="32" w:right="-20"/>
        <w:rPr>
          <w:rFonts w:ascii="Arial" w:eastAsia="Arial" w:hAnsi="Arial" w:cs="Arial"/>
          <w:color w:val="000000"/>
          <w:sz w:val="20"/>
          <w:szCs w:val="20"/>
        </w:rPr>
      </w:pPr>
      <w:r w:rsidRPr="00A64C77">
        <w:rPr>
          <w:rFonts w:ascii="Arial" w:eastAsia="Arial" w:hAnsi="Arial" w:cs="Arial"/>
          <w:b/>
          <w:bCs/>
          <w:color w:val="000000"/>
          <w:sz w:val="20"/>
          <w:szCs w:val="20"/>
        </w:rPr>
        <w:t>Date</w:t>
      </w:r>
      <w:r>
        <w:rPr>
          <w:rFonts w:ascii="Arial" w:eastAsia="Arial" w:hAnsi="Arial" w:cs="Arial"/>
          <w:color w:val="000000"/>
          <w:sz w:val="20"/>
          <w:szCs w:val="20"/>
        </w:rPr>
        <w:t>:</w:t>
      </w:r>
    </w:p>
    <w:p w14:paraId="48101B05" w14:textId="77777777" w:rsidR="0032730C" w:rsidRDefault="0032730C">
      <w:pPr>
        <w:spacing w:after="12" w:line="240" w:lineRule="exact"/>
        <w:rPr>
          <w:rFonts w:ascii="Arial" w:eastAsia="Arial" w:hAnsi="Arial" w:cs="Arial"/>
          <w:sz w:val="24"/>
          <w:szCs w:val="24"/>
        </w:rPr>
      </w:pPr>
    </w:p>
    <w:p w14:paraId="2CE966A2" w14:textId="77777777" w:rsidR="0032730C" w:rsidRPr="00A64C77" w:rsidRDefault="00000000">
      <w:pPr>
        <w:widowControl w:val="0"/>
        <w:spacing w:line="295" w:lineRule="auto"/>
        <w:ind w:left="31" w:right="687" w:firstLine="3"/>
        <w:rPr>
          <w:rFonts w:ascii="Arial" w:eastAsia="Arial" w:hAnsi="Arial" w:cs="Arial"/>
          <w:b/>
          <w:bCs/>
          <w:color w:val="000000"/>
          <w:sz w:val="19"/>
          <w:szCs w:val="19"/>
        </w:rPr>
      </w:pPr>
      <w:r w:rsidRPr="00A64C77">
        <w:rPr>
          <w:rFonts w:ascii="Arial" w:eastAsia="Arial" w:hAnsi="Arial" w:cs="Arial"/>
          <w:b/>
          <w:bCs/>
          <w:color w:val="000000"/>
          <w:sz w:val="19"/>
          <w:szCs w:val="19"/>
        </w:rPr>
        <w:t>The Association will maintain a record of your complaint for one year from the date upon which it takes action to resolve your complaint.</w:t>
      </w:r>
    </w:p>
    <w:p w14:paraId="11132A33" w14:textId="77777777" w:rsidR="0032730C" w:rsidRDefault="0032730C">
      <w:pPr>
        <w:spacing w:after="4" w:line="240" w:lineRule="exact"/>
        <w:rPr>
          <w:rFonts w:ascii="Arial" w:eastAsia="Arial" w:hAnsi="Arial" w:cs="Arial"/>
          <w:sz w:val="24"/>
          <w:szCs w:val="24"/>
        </w:rPr>
      </w:pPr>
    </w:p>
    <w:p w14:paraId="274695BC" w14:textId="77777777" w:rsidR="0032730C" w:rsidRPr="00A64C77" w:rsidRDefault="00000000">
      <w:pPr>
        <w:widowControl w:val="0"/>
        <w:spacing w:line="240" w:lineRule="auto"/>
        <w:ind w:left="44" w:right="-20"/>
        <w:rPr>
          <w:rFonts w:ascii="Arial" w:eastAsia="Arial" w:hAnsi="Arial" w:cs="Arial"/>
          <w:b/>
          <w:bCs/>
          <w:color w:val="000000"/>
          <w:sz w:val="20"/>
          <w:szCs w:val="20"/>
        </w:rPr>
      </w:pPr>
      <w:r w:rsidRPr="00A64C77">
        <w:rPr>
          <w:rFonts w:ascii="Arial" w:eastAsia="Arial" w:hAnsi="Arial" w:cs="Arial"/>
          <w:b/>
          <w:bCs/>
          <w:color w:val="000000"/>
          <w:sz w:val="20"/>
          <w:szCs w:val="20"/>
        </w:rPr>
        <w:t>To be completed by Association representative only</w:t>
      </w:r>
    </w:p>
    <w:p w14:paraId="59EB1168" w14:textId="77777777" w:rsidR="0032730C" w:rsidRDefault="00000000">
      <w:pPr>
        <w:widowControl w:val="0"/>
        <w:tabs>
          <w:tab w:val="left" w:pos="6511"/>
        </w:tabs>
        <w:spacing w:before="26" w:line="240" w:lineRule="auto"/>
        <w:ind w:left="36" w:right="-20"/>
        <w:rPr>
          <w:rFonts w:ascii="Arial" w:eastAsia="Arial" w:hAnsi="Arial" w:cs="Arial"/>
          <w:color w:val="000000"/>
          <w:position w:val="1"/>
          <w:sz w:val="20"/>
          <w:szCs w:val="20"/>
        </w:rPr>
        <w:sectPr w:rsidR="0032730C">
          <w:type w:val="continuous"/>
          <w:pgSz w:w="12235" w:h="15835"/>
          <w:pgMar w:top="626" w:right="850" w:bottom="972" w:left="1405" w:header="0" w:footer="0" w:gutter="0"/>
          <w:cols w:space="708"/>
        </w:sectPr>
      </w:pPr>
      <w:r w:rsidRPr="00A64C77">
        <w:rPr>
          <w:rFonts w:ascii="Arial" w:eastAsia="Arial" w:hAnsi="Arial" w:cs="Arial"/>
          <w:b/>
          <w:bCs/>
          <w:color w:val="000000"/>
          <w:sz w:val="20"/>
          <w:szCs w:val="20"/>
        </w:rPr>
        <w:lastRenderedPageBreak/>
        <w:t>Received by:</w:t>
      </w:r>
      <w:r>
        <w:rPr>
          <w:rFonts w:ascii="Arial" w:eastAsia="Arial" w:hAnsi="Arial" w:cs="Arial"/>
          <w:color w:val="000000"/>
          <w:sz w:val="20"/>
          <w:szCs w:val="20"/>
        </w:rPr>
        <w:tab/>
      </w:r>
      <w:r w:rsidRPr="00A64C77">
        <w:rPr>
          <w:rFonts w:ascii="Arial" w:eastAsia="Arial" w:hAnsi="Arial" w:cs="Arial"/>
          <w:b/>
          <w:bCs/>
          <w:color w:val="000000"/>
          <w:position w:val="1"/>
          <w:sz w:val="20"/>
          <w:szCs w:val="20"/>
        </w:rPr>
        <w:t>Date</w:t>
      </w:r>
      <w:r>
        <w:rPr>
          <w:rFonts w:ascii="Arial" w:eastAsia="Arial" w:hAnsi="Arial" w:cs="Arial"/>
          <w:color w:val="000000"/>
          <w:position w:val="1"/>
          <w:sz w:val="20"/>
          <w:szCs w:val="20"/>
        </w:rPr>
        <w:t>:</w:t>
      </w:r>
    </w:p>
    <w:p w14:paraId="2A07A0E5" w14:textId="77777777" w:rsidR="0032730C" w:rsidRPr="00A64C77" w:rsidRDefault="00000000">
      <w:pPr>
        <w:widowControl w:val="0"/>
        <w:spacing w:line="240" w:lineRule="auto"/>
        <w:ind w:left="2934" w:right="-20"/>
        <w:rPr>
          <w:rFonts w:ascii="Arial" w:eastAsia="Arial" w:hAnsi="Arial" w:cs="Arial"/>
          <w:b/>
          <w:bCs/>
          <w:color w:val="000000"/>
          <w:sz w:val="21"/>
          <w:szCs w:val="21"/>
        </w:rPr>
      </w:pPr>
      <w:r w:rsidRPr="00A64C77">
        <w:rPr>
          <w:rFonts w:ascii="Arial" w:eastAsia="Arial" w:hAnsi="Arial" w:cs="Arial"/>
          <w:b/>
          <w:bCs/>
          <w:color w:val="000000"/>
          <w:sz w:val="21"/>
          <w:szCs w:val="21"/>
        </w:rPr>
        <w:lastRenderedPageBreak/>
        <w:t>FOR ASSOCIATION RECORDS</w:t>
      </w:r>
    </w:p>
    <w:p w14:paraId="01B42A11" w14:textId="77777777" w:rsidR="0032730C" w:rsidRDefault="0032730C">
      <w:pPr>
        <w:spacing w:after="54" w:line="240" w:lineRule="exact"/>
        <w:rPr>
          <w:rFonts w:ascii="Arial" w:eastAsia="Arial" w:hAnsi="Arial" w:cs="Arial"/>
          <w:sz w:val="24"/>
          <w:szCs w:val="24"/>
        </w:rPr>
      </w:pPr>
    </w:p>
    <w:p w14:paraId="77BE7C7A" w14:textId="6BEDDF8C" w:rsidR="0032730C" w:rsidRDefault="00000000">
      <w:pPr>
        <w:widowControl w:val="0"/>
        <w:spacing w:line="199" w:lineRule="exact"/>
        <w:ind w:left="718" w:right="-20"/>
        <w:rPr>
          <w:rFonts w:ascii="Arial" w:eastAsia="Arial" w:hAnsi="Arial" w:cs="Arial"/>
          <w:color w:val="000000"/>
          <w:sz w:val="21"/>
          <w:szCs w:val="21"/>
        </w:rPr>
      </w:pPr>
      <w:r>
        <w:rPr>
          <w:rFonts w:ascii="Arial" w:eastAsia="Arial" w:hAnsi="Arial" w:cs="Arial"/>
          <w:color w:val="000000"/>
          <w:sz w:val="21"/>
          <w:szCs w:val="21"/>
        </w:rPr>
        <w:t>I hereby certify that a copy of the foregoing Policy Resolution was mailed or hand</w:t>
      </w:r>
    </w:p>
    <w:p w14:paraId="52B6162B" w14:textId="37CA90FD" w:rsidR="0032730C" w:rsidRPr="00A64C77" w:rsidRDefault="00000000" w:rsidP="00A64C77">
      <w:pPr>
        <w:widowControl w:val="0"/>
        <w:spacing w:line="240" w:lineRule="auto"/>
        <w:ind w:right="-20"/>
        <w:rPr>
          <w:rFonts w:ascii="Arial" w:eastAsia="Arial" w:hAnsi="Arial" w:cs="Arial"/>
          <w:color w:val="000000"/>
          <w:sz w:val="21"/>
          <w:szCs w:val="21"/>
        </w:rPr>
        <w:sectPr w:rsidR="0032730C" w:rsidRPr="00A64C77">
          <w:pgSz w:w="12235" w:h="15835"/>
          <w:pgMar w:top="630" w:right="850" w:bottom="1134" w:left="1402" w:header="0" w:footer="0" w:gutter="0"/>
          <w:cols w:space="708"/>
        </w:sectPr>
      </w:pPr>
      <w:r>
        <w:rPr>
          <w:rFonts w:ascii="Arial" w:eastAsia="Arial" w:hAnsi="Arial" w:cs="Arial"/>
          <w:color w:val="000000"/>
          <w:sz w:val="21"/>
          <w:szCs w:val="21"/>
        </w:rPr>
        <w:t xml:space="preserve">delivered to the members of the Lorton Valley Homeowners Association, Inc. on </w:t>
      </w:r>
      <w:proofErr w:type="gramStart"/>
      <w:r>
        <w:rPr>
          <w:rFonts w:ascii="Arial" w:eastAsia="Arial" w:hAnsi="Arial" w:cs="Arial"/>
          <w:color w:val="000000"/>
          <w:sz w:val="21"/>
          <w:szCs w:val="21"/>
        </w:rPr>
        <w:t xml:space="preserve">this </w:t>
      </w:r>
      <w:r w:rsidR="00A64C77">
        <w:rPr>
          <w:rFonts w:ascii="Arial" w:eastAsia="Arial" w:hAnsi="Arial" w:cs="Arial"/>
          <w:color w:val="000000"/>
          <w:sz w:val="21"/>
          <w:szCs w:val="21"/>
        </w:rPr>
        <w:t xml:space="preserve"> 17</w:t>
      </w:r>
      <w:proofErr w:type="gramEnd"/>
    </w:p>
    <w:p w14:paraId="2E7D4903" w14:textId="71A314C6" w:rsidR="0032730C" w:rsidRDefault="00A64C77">
      <w:pPr>
        <w:widowControl w:val="0"/>
        <w:tabs>
          <w:tab w:val="left" w:pos="1170"/>
        </w:tabs>
        <w:spacing w:line="240" w:lineRule="auto"/>
        <w:ind w:right="-20"/>
        <w:rPr>
          <w:rFonts w:ascii="Arial" w:eastAsia="Arial" w:hAnsi="Arial" w:cs="Arial"/>
          <w:color w:val="000000"/>
          <w:sz w:val="21"/>
          <w:szCs w:val="21"/>
        </w:rPr>
      </w:pPr>
      <w:r>
        <w:rPr>
          <w:rFonts w:ascii="Arial" w:eastAsia="Arial" w:hAnsi="Arial" w:cs="Arial"/>
          <w:color w:val="000000"/>
          <w:sz w:val="21"/>
          <w:szCs w:val="21"/>
        </w:rPr>
        <w:t xml:space="preserve"> of </w:t>
      </w:r>
      <w:proofErr w:type="gramStart"/>
      <w:r>
        <w:rPr>
          <w:rFonts w:ascii="Arial" w:eastAsia="Arial" w:hAnsi="Arial" w:cs="Arial"/>
          <w:color w:val="000000"/>
          <w:sz w:val="21"/>
          <w:szCs w:val="21"/>
        </w:rPr>
        <w:t>September</w:t>
      </w:r>
      <w:r w:rsidR="00000000">
        <w:rPr>
          <w:rFonts w:ascii="Arial" w:eastAsia="Arial" w:hAnsi="Arial" w:cs="Arial"/>
          <w:color w:val="000000"/>
          <w:sz w:val="21"/>
          <w:szCs w:val="21"/>
        </w:rPr>
        <w:t>,</w:t>
      </w:r>
      <w:proofErr w:type="gramEnd"/>
      <w:r w:rsidR="00000000">
        <w:rPr>
          <w:rFonts w:ascii="Arial" w:eastAsia="Arial" w:hAnsi="Arial" w:cs="Arial"/>
          <w:color w:val="000000"/>
          <w:sz w:val="21"/>
          <w:szCs w:val="21"/>
        </w:rPr>
        <w:t xml:space="preserve"> 2012.</w:t>
      </w:r>
    </w:p>
    <w:p w14:paraId="1766C651" w14:textId="77777777" w:rsidR="0032730C" w:rsidRDefault="0032730C">
      <w:pPr>
        <w:spacing w:after="16" w:line="140" w:lineRule="exact"/>
        <w:rPr>
          <w:rFonts w:ascii="Arial" w:eastAsia="Arial" w:hAnsi="Arial" w:cs="Arial"/>
          <w:sz w:val="14"/>
          <w:szCs w:val="14"/>
        </w:rPr>
      </w:pPr>
    </w:p>
    <w:p w14:paraId="679D5832" w14:textId="77777777" w:rsidR="0032730C" w:rsidRDefault="0032730C">
      <w:pPr>
        <w:sectPr w:rsidR="0032730C">
          <w:type w:val="continuous"/>
          <w:pgSz w:w="12235" w:h="15835"/>
          <w:pgMar w:top="630" w:right="850" w:bottom="1134" w:left="1402" w:header="0" w:footer="0" w:gutter="0"/>
          <w:cols w:num="3" w:space="708" w:equalWidth="0">
            <w:col w:w="5028" w:space="530"/>
            <w:col w:w="803" w:space="589"/>
            <w:col w:w="3030" w:space="0"/>
          </w:cols>
        </w:sectPr>
      </w:pPr>
    </w:p>
    <w:p w14:paraId="1A4D6B94" w14:textId="77777777" w:rsidR="0032730C" w:rsidRDefault="0032730C">
      <w:pPr>
        <w:spacing w:after="5" w:line="200" w:lineRule="exact"/>
        <w:rPr>
          <w:sz w:val="20"/>
          <w:szCs w:val="20"/>
        </w:rPr>
      </w:pPr>
    </w:p>
    <w:p w14:paraId="2724D872" w14:textId="77777777" w:rsidR="0032730C" w:rsidRDefault="00000000">
      <w:pPr>
        <w:widowControl w:val="0"/>
        <w:spacing w:line="240" w:lineRule="auto"/>
        <w:ind w:left="7026" w:right="-20"/>
        <w:rPr>
          <w:rFonts w:ascii="Arial" w:eastAsia="Arial" w:hAnsi="Arial" w:cs="Arial"/>
          <w:color w:val="000000"/>
          <w:sz w:val="4"/>
          <w:szCs w:val="4"/>
        </w:rPr>
      </w:pPr>
      <w:r>
        <w:rPr>
          <w:rFonts w:ascii="Arial" w:eastAsia="Arial" w:hAnsi="Arial" w:cs="Arial"/>
          <w:color w:val="000000"/>
          <w:sz w:val="4"/>
          <w:szCs w:val="4"/>
        </w:rPr>
        <w:t>~ t"                 G-"              "</w:t>
      </w:r>
      <w:proofErr w:type="gramStart"/>
      <w:r>
        <w:rPr>
          <w:rFonts w:ascii="Arial" w:eastAsia="Arial" w:hAnsi="Arial" w:cs="Arial"/>
          <w:color w:val="000000"/>
          <w:sz w:val="4"/>
          <w:szCs w:val="4"/>
        </w:rPr>
        <w:t>K—-</w:t>
      </w:r>
      <w:proofErr w:type="gramEnd"/>
    </w:p>
    <w:p w14:paraId="4B90526C" w14:textId="04335BF1" w:rsidR="0032730C" w:rsidRDefault="00000000">
      <w:pPr>
        <w:widowControl w:val="0"/>
        <w:tabs>
          <w:tab w:val="left" w:pos="4143"/>
          <w:tab w:val="left" w:pos="6295"/>
          <w:tab w:val="left" w:pos="8148"/>
        </w:tabs>
        <w:spacing w:before="9" w:line="240" w:lineRule="auto"/>
        <w:ind w:left="3583" w:right="-20"/>
        <w:rPr>
          <w:rFonts w:ascii="Arial" w:eastAsia="Arial" w:hAnsi="Arial" w:cs="Arial"/>
          <w:color w:val="000000"/>
          <w:position w:val="10"/>
          <w:sz w:val="2"/>
          <w:szCs w:val="2"/>
        </w:rPr>
      </w:pPr>
      <w:r>
        <w:rPr>
          <w:noProof/>
        </w:rPr>
        <mc:AlternateContent>
          <mc:Choice Requires="wps">
            <w:drawing>
              <wp:anchor distT="0" distB="0" distL="114300" distR="114300" simplePos="0" relativeHeight="260" behindDoc="1" locked="0" layoutInCell="0" allowOverlap="1" wp14:anchorId="29C0C37C" wp14:editId="63184369">
                <wp:simplePos x="0" y="0"/>
                <wp:positionH relativeFrom="page">
                  <wp:posOffset>3203287</wp:posOffset>
                </wp:positionH>
                <wp:positionV relativeFrom="paragraph">
                  <wp:posOffset>61553</wp:posOffset>
                </wp:positionV>
                <wp:extent cx="37177" cy="153339"/>
                <wp:effectExtent l="0" t="0" r="0" b="0"/>
                <wp:wrapNone/>
                <wp:docPr id="4" name="drawingObject4"/>
                <wp:cNvGraphicFramePr/>
                <a:graphic xmlns:a="http://schemas.openxmlformats.org/drawingml/2006/main">
                  <a:graphicData uri="http://schemas.microsoft.com/office/word/2010/wordprocessingShape">
                    <wps:wsp>
                      <wps:cNvSpPr txBox="1"/>
                      <wps:spPr>
                        <a:xfrm>
                          <a:off x="0" y="0"/>
                          <a:ext cx="37177" cy="153339"/>
                        </a:xfrm>
                        <a:prstGeom prst="rect">
                          <a:avLst/>
                        </a:prstGeom>
                        <a:noFill/>
                      </wps:spPr>
                      <wps:txbx>
                        <w:txbxContent>
                          <w:p w14:paraId="7724879C" w14:textId="77777777" w:rsidR="0032730C" w:rsidRDefault="00000000">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 w14:anchorId="29C0C37C" id="drawingObject4" o:spid="_x0000_s1027" type="#_x0000_t202" style="position:absolute;left:0;text-align:left;margin-left:252.25pt;margin-top:4.85pt;width:2.95pt;height:12.05pt;z-index:-5033162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" o:allowincell="f" filled="f" stroked="f">
                <v:textbox style="mso-fit-shape-to-text:t" inset="0,0,0,0">
                  <w:txbxContent>
                    <w:p w14:paraId="7724879C" w14:textId="77777777" w:rsidR="0032730C" w:rsidRDefault="00000000">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Pr>
          <w:noProof/>
        </w:rPr>
        <mc:AlternateContent>
          <mc:Choice Requires="wps">
            <w:drawing>
              <wp:anchor distT="0" distB="0" distL="114300" distR="114300" simplePos="0" relativeHeight="256" behindDoc="1" locked="0" layoutInCell="0" allowOverlap="1" wp14:anchorId="34DF0B68" wp14:editId="6BC55CB6">
                <wp:simplePos x="0" y="0"/>
                <wp:positionH relativeFrom="page">
                  <wp:posOffset>3531870</wp:posOffset>
                </wp:positionH>
                <wp:positionV relativeFrom="paragraph">
                  <wp:posOffset>45058</wp:posOffset>
                </wp:positionV>
                <wp:extent cx="215422" cy="51113"/>
                <wp:effectExtent l="0" t="0" r="0" b="0"/>
                <wp:wrapNone/>
                <wp:docPr id="5" name="drawingObject5"/>
                <wp:cNvGraphicFramePr/>
                <a:graphic xmlns:a="http://schemas.openxmlformats.org/drawingml/2006/main">
                  <a:graphicData uri="http://schemas.microsoft.com/office/word/2010/wordprocessingShape">
                    <wps:wsp>
                      <wps:cNvSpPr txBox="1"/>
                      <wps:spPr>
                        <a:xfrm>
                          <a:off x="0" y="0"/>
                          <a:ext cx="215422" cy="51113"/>
                        </a:xfrm>
                        <a:prstGeom prst="rect">
                          <a:avLst/>
                        </a:prstGeom>
                        <a:noFill/>
                      </wps:spPr>
                      <wps:txbx>
                        <w:txbxContent>
                          <w:p w14:paraId="18DECF0F" w14:textId="77777777" w:rsidR="0032730C" w:rsidRDefault="00000000">
                            <w:pPr>
                              <w:widowControl w:val="0"/>
                              <w:tabs>
                                <w:tab w:val="left" w:pos="287"/>
                              </w:tabs>
                              <w:spacing w:line="80" w:lineRule="exact"/>
                              <w:ind w:right="-20"/>
                              <w:rPr>
                                <w:rFonts w:ascii="Arial" w:eastAsia="Arial" w:hAnsi="Arial" w:cs="Arial"/>
                                <w:color w:val="000000"/>
                                <w:sz w:val="7"/>
                                <w:szCs w:val="7"/>
                              </w:rPr>
                            </w:pPr>
                            <w:r>
                              <w:rPr>
                                <w:rFonts w:ascii="Arial" w:eastAsia="Arial" w:hAnsi="Arial" w:cs="Arial"/>
                                <w:color w:val="000000"/>
                                <w:sz w:val="7"/>
                                <w:szCs w:val="7"/>
                              </w:rPr>
                              <w:t>..</w:t>
                            </w:r>
                            <w:r>
                              <w:rPr>
                                <w:rFonts w:ascii="Arial" w:eastAsia="Arial" w:hAnsi="Arial" w:cs="Arial"/>
                                <w:color w:val="000000"/>
                                <w:sz w:val="7"/>
                                <w:szCs w:val="7"/>
                              </w:rPr>
                              <w:tab/>
                              <w:t>C</w:t>
                            </w:r>
                          </w:p>
                        </w:txbxContent>
                      </wps:txbx>
                      <wps:bodyPr vertOverflow="overflow" horzOverflow="overflow" vert="horz" lIns="0" tIns="0" rIns="0" bIns="0" anchor="t">
                        <a:spAutoFit/>
                      </wps:bodyPr>
                    </wps:wsp>
                  </a:graphicData>
                </a:graphic>
              </wp:anchor>
            </w:drawing>
          </mc:Choice>
          <mc:Fallback>
            <w:pict>
              <v:shape w14:anchorId="34DF0B68" id="drawingObject5" o:spid="_x0000_s1028" type="#_x0000_t202" style="position:absolute;left:0;text-align:left;margin-left:278.1pt;margin-top:3.55pt;width:16.95pt;height:4pt;z-index:-5033162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" o:allowincell="f" filled="f" stroked="f">
                <v:textbox style="mso-fit-shape-to-text:t" inset="0,0,0,0">
                  <w:txbxContent>
                    <w:p w14:paraId="18DECF0F" w14:textId="77777777" w:rsidR="0032730C" w:rsidRDefault="00000000">
                      <w:pPr>
                        <w:widowControl w:val="0"/>
                        <w:tabs>
                          <w:tab w:val="left" w:pos="287"/>
                        </w:tabs>
                        <w:spacing w:line="80" w:lineRule="exact"/>
                        <w:ind w:right="-20"/>
                        <w:rPr>
                          <w:rFonts w:ascii="Arial" w:eastAsia="Arial" w:hAnsi="Arial" w:cs="Arial"/>
                          <w:color w:val="000000"/>
                          <w:sz w:val="7"/>
                          <w:szCs w:val="7"/>
                        </w:rPr>
                      </w:pPr>
                      <w:r>
                        <w:rPr>
                          <w:rFonts w:ascii="Arial" w:eastAsia="Arial" w:hAnsi="Arial" w:cs="Arial"/>
                          <w:color w:val="000000"/>
                          <w:sz w:val="7"/>
                          <w:szCs w:val="7"/>
                        </w:rPr>
                        <w:t>..</w:t>
                      </w:r>
                      <w:r>
                        <w:rPr>
                          <w:rFonts w:ascii="Arial" w:eastAsia="Arial" w:hAnsi="Arial" w:cs="Arial"/>
                          <w:color w:val="000000"/>
                          <w:sz w:val="7"/>
                          <w:szCs w:val="7"/>
                        </w:rPr>
                        <w:tab/>
                        <w:t>C</w:t>
                      </w:r>
                    </w:p>
                  </w:txbxContent>
                </v:textbox>
                <w10:wrap anchorx="page"/>
              </v:shape>
            </w:pict>
          </mc:Fallback>
        </mc:AlternateContent>
      </w:r>
      <w:r>
        <w:rPr>
          <w:rFonts w:ascii="Arial" w:eastAsia="Arial" w:hAnsi="Arial" w:cs="Arial"/>
          <w:color w:val="000000"/>
          <w:sz w:val="21"/>
          <w:szCs w:val="21"/>
        </w:rPr>
        <w:t>Property Manager</w:t>
      </w:r>
      <w:r>
        <w:rPr>
          <w:rFonts w:ascii="Arial" w:eastAsia="Arial" w:hAnsi="Arial" w:cs="Arial"/>
          <w:color w:val="000000"/>
          <w:sz w:val="21"/>
          <w:szCs w:val="21"/>
        </w:rPr>
        <w:tab/>
      </w:r>
      <w:r>
        <w:rPr>
          <w:rFonts w:ascii="Arial" w:eastAsia="Arial" w:hAnsi="Arial" w:cs="Arial"/>
          <w:color w:val="000000"/>
          <w:position w:val="10"/>
          <w:sz w:val="2"/>
          <w:szCs w:val="2"/>
        </w:rPr>
        <w:t>P</w:t>
      </w:r>
    </w:p>
    <w:sectPr w:rsidR="0032730C">
      <w:type w:val="continuous"/>
      <w:pgSz w:w="12235" w:h="15835"/>
      <w:pgMar w:top="630" w:right="850" w:bottom="1134" w:left="1402"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2730C"/>
    <w:rsid w:val="0032730C"/>
    <w:rsid w:val="007D6539"/>
    <w:rsid w:val="00821B4A"/>
    <w:rsid w:val="00A26515"/>
    <w:rsid w:val="00A64C77"/>
    <w:rsid w:val="00A946ED"/>
    <w:rsid w:val="00B26C4B"/>
    <w:rsid w:val="00E3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081B"/>
  <w15:docId w15:val="{DAE1EB63-CE17-43BD-B22C-F699397A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carter</cp:lastModifiedBy>
  <cp:revision>4</cp:revision>
  <dcterms:created xsi:type="dcterms:W3CDTF">2025-06-10T16:28:00Z</dcterms:created>
  <dcterms:modified xsi:type="dcterms:W3CDTF">2025-06-10T17:07:00Z</dcterms:modified>
</cp:coreProperties>
</file>